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4AD1" w14:textId="77777777" w:rsidR="00CF7218" w:rsidRPr="00CF7218" w:rsidRDefault="00CF7218" w:rsidP="00CF7218">
      <w:pPr>
        <w:spacing w:after="0" w:line="240" w:lineRule="auto"/>
        <w:jc w:val="right"/>
        <w:rPr>
          <w:b/>
          <w:bCs/>
          <w:sz w:val="24"/>
          <w:szCs w:val="24"/>
        </w:rPr>
      </w:pPr>
      <w:r w:rsidRPr="00CF7218">
        <w:rPr>
          <w:b/>
          <w:bCs/>
          <w:sz w:val="24"/>
          <w:szCs w:val="24"/>
        </w:rPr>
        <w:t xml:space="preserve">ΠΑΝΕΛΛΑΔΙΚΕΣ ΕΞΕΤΑΣΕΙΣ </w:t>
      </w:r>
    </w:p>
    <w:p w14:paraId="2F99FB85" w14:textId="77777777" w:rsidR="00CF7218" w:rsidRPr="00CF7218" w:rsidRDefault="00CF7218" w:rsidP="00CF7218">
      <w:pPr>
        <w:spacing w:after="0" w:line="240" w:lineRule="auto"/>
        <w:jc w:val="right"/>
        <w:rPr>
          <w:b/>
          <w:bCs/>
          <w:sz w:val="24"/>
          <w:szCs w:val="24"/>
        </w:rPr>
      </w:pPr>
      <w:r w:rsidRPr="00CF7218">
        <w:rPr>
          <w:b/>
          <w:bCs/>
          <w:sz w:val="24"/>
          <w:szCs w:val="24"/>
        </w:rPr>
        <w:t xml:space="preserve">Γ΄ ΤΑΞΗ ΗΜΕΡΗΣΙΟΥ ΓΕΝΙΚΟΥ ΛΥΚΕΙΟΥ </w:t>
      </w:r>
    </w:p>
    <w:p w14:paraId="273F66F0" w14:textId="658B7BA6" w:rsidR="00CF7218" w:rsidRPr="00CF7218" w:rsidRDefault="00B34183" w:rsidP="00CF7218">
      <w:pPr>
        <w:spacing w:after="0" w:line="240" w:lineRule="auto"/>
        <w:jc w:val="right"/>
        <w:rPr>
          <w:b/>
          <w:bCs/>
          <w:sz w:val="24"/>
          <w:szCs w:val="24"/>
        </w:rPr>
      </w:pPr>
      <w:r w:rsidRPr="00CF7218">
        <w:rPr>
          <w:b/>
          <w:bCs/>
          <w:sz w:val="24"/>
          <w:szCs w:val="24"/>
        </w:rPr>
        <w:t xml:space="preserve">ΤΡΙΤΗ 22 ΙΟΥΝΙΟΥ 2021 </w:t>
      </w:r>
    </w:p>
    <w:p w14:paraId="70B1A612" w14:textId="6E77BEE5" w:rsidR="00CF7218" w:rsidRPr="00CF7218" w:rsidRDefault="00CF7218" w:rsidP="00CF7218">
      <w:pPr>
        <w:spacing w:after="0" w:line="240" w:lineRule="auto"/>
        <w:jc w:val="right"/>
        <w:rPr>
          <w:b/>
          <w:bCs/>
          <w:sz w:val="24"/>
          <w:szCs w:val="24"/>
        </w:rPr>
      </w:pPr>
      <w:r w:rsidRPr="00CF7218">
        <w:rPr>
          <w:b/>
          <w:bCs/>
          <w:sz w:val="24"/>
          <w:szCs w:val="24"/>
        </w:rPr>
        <w:t xml:space="preserve">ΕΞΕΤΑΖΟΜΕΝΟ ΜΑΘΗΜΑ: </w:t>
      </w:r>
      <w:r w:rsidR="00B34183" w:rsidRPr="00B34183">
        <w:rPr>
          <w:b/>
          <w:bCs/>
          <w:sz w:val="24"/>
          <w:szCs w:val="24"/>
        </w:rPr>
        <w:t>ΟΙΚΟΝΟΜΙΑ ΠΡΟΣΑΝΑΤΟΛΙΣΜΟΥ</w:t>
      </w:r>
    </w:p>
    <w:p w14:paraId="3F0AC4F3" w14:textId="77777777" w:rsidR="00CF7218" w:rsidRPr="00CF7218" w:rsidRDefault="00CF7218" w:rsidP="00CF7218">
      <w:pPr>
        <w:spacing w:after="0" w:line="240" w:lineRule="auto"/>
        <w:jc w:val="both"/>
        <w:rPr>
          <w:sz w:val="24"/>
          <w:szCs w:val="24"/>
        </w:rPr>
      </w:pPr>
    </w:p>
    <w:p w14:paraId="79091625" w14:textId="4DA41B85" w:rsidR="00CF7218" w:rsidRPr="00CF7218" w:rsidRDefault="00CF7218" w:rsidP="00CF7218">
      <w:pPr>
        <w:spacing w:after="0" w:line="240" w:lineRule="auto"/>
        <w:jc w:val="center"/>
        <w:rPr>
          <w:b/>
          <w:bCs/>
          <w:sz w:val="24"/>
          <w:szCs w:val="24"/>
        </w:rPr>
      </w:pPr>
      <w:r w:rsidRPr="00CF7218">
        <w:rPr>
          <w:b/>
          <w:bCs/>
          <w:sz w:val="24"/>
          <w:szCs w:val="24"/>
        </w:rPr>
        <w:t>(Ενδεικτικές Απαντήσεις)</w:t>
      </w:r>
    </w:p>
    <w:p w14:paraId="5A6E1EE5" w14:textId="77777777" w:rsidR="00CF7218" w:rsidRPr="00CF7218" w:rsidRDefault="00CF7218" w:rsidP="00CF7218">
      <w:pPr>
        <w:spacing w:after="0" w:line="240" w:lineRule="auto"/>
        <w:jc w:val="both"/>
        <w:rPr>
          <w:sz w:val="24"/>
          <w:szCs w:val="24"/>
        </w:rPr>
      </w:pPr>
    </w:p>
    <w:p w14:paraId="17B2BCDA" w14:textId="77777777" w:rsidR="00CF7218" w:rsidRPr="00CF7218" w:rsidRDefault="00CF7218" w:rsidP="00CF7218">
      <w:pPr>
        <w:spacing w:after="0" w:line="240" w:lineRule="auto"/>
        <w:jc w:val="both"/>
        <w:rPr>
          <w:b/>
          <w:bCs/>
          <w:sz w:val="24"/>
          <w:szCs w:val="24"/>
        </w:rPr>
      </w:pPr>
      <w:r w:rsidRPr="00CF7218">
        <w:rPr>
          <w:b/>
          <w:bCs/>
          <w:sz w:val="24"/>
          <w:szCs w:val="24"/>
        </w:rPr>
        <w:t xml:space="preserve">ΘΕΜΑ Α </w:t>
      </w:r>
    </w:p>
    <w:p w14:paraId="0B1635E4" w14:textId="77777777" w:rsidR="00CF7218" w:rsidRPr="00CF7218" w:rsidRDefault="00CF7218" w:rsidP="00CF7218">
      <w:pPr>
        <w:spacing w:after="0" w:line="240" w:lineRule="auto"/>
        <w:jc w:val="both"/>
        <w:rPr>
          <w:b/>
          <w:bCs/>
          <w:sz w:val="24"/>
          <w:szCs w:val="24"/>
        </w:rPr>
      </w:pPr>
      <w:r w:rsidRPr="00CF7218">
        <w:rPr>
          <w:b/>
          <w:bCs/>
          <w:sz w:val="24"/>
          <w:szCs w:val="24"/>
        </w:rPr>
        <w:t xml:space="preserve">Α1. </w:t>
      </w:r>
    </w:p>
    <w:p w14:paraId="173047A7" w14:textId="77777777" w:rsidR="00CF7218" w:rsidRPr="00CF7218" w:rsidRDefault="00CF7218" w:rsidP="00CF7218">
      <w:pPr>
        <w:spacing w:after="0" w:line="240" w:lineRule="auto"/>
        <w:jc w:val="both"/>
        <w:rPr>
          <w:sz w:val="24"/>
          <w:szCs w:val="24"/>
        </w:rPr>
      </w:pPr>
      <w:r w:rsidRPr="00CF7218">
        <w:rPr>
          <w:sz w:val="24"/>
          <w:szCs w:val="24"/>
        </w:rPr>
        <w:t xml:space="preserve">α. ΣΩΣΤΟ </w:t>
      </w:r>
    </w:p>
    <w:p w14:paraId="6730C605" w14:textId="77777777" w:rsidR="00CF7218" w:rsidRPr="00CF7218" w:rsidRDefault="00CF7218" w:rsidP="00CF7218">
      <w:pPr>
        <w:spacing w:after="0" w:line="240" w:lineRule="auto"/>
        <w:jc w:val="both"/>
        <w:rPr>
          <w:sz w:val="24"/>
          <w:szCs w:val="24"/>
        </w:rPr>
      </w:pPr>
      <w:r w:rsidRPr="00CF7218">
        <w:rPr>
          <w:sz w:val="24"/>
          <w:szCs w:val="24"/>
        </w:rPr>
        <w:t xml:space="preserve">β. ΛΑΘΟΣ </w:t>
      </w:r>
    </w:p>
    <w:p w14:paraId="3939DC2E" w14:textId="77777777" w:rsidR="00CF7218" w:rsidRPr="00CF7218" w:rsidRDefault="00CF7218" w:rsidP="00CF7218">
      <w:pPr>
        <w:spacing w:after="0" w:line="240" w:lineRule="auto"/>
        <w:jc w:val="both"/>
        <w:rPr>
          <w:sz w:val="24"/>
          <w:szCs w:val="24"/>
        </w:rPr>
      </w:pPr>
      <w:r w:rsidRPr="00CF7218">
        <w:rPr>
          <w:sz w:val="24"/>
          <w:szCs w:val="24"/>
        </w:rPr>
        <w:t xml:space="preserve">γ. ΛΑΘΟΣ </w:t>
      </w:r>
    </w:p>
    <w:p w14:paraId="2A5E6942" w14:textId="77777777" w:rsidR="00CF7218" w:rsidRPr="00CF7218" w:rsidRDefault="00CF7218" w:rsidP="00CF7218">
      <w:pPr>
        <w:spacing w:after="0" w:line="240" w:lineRule="auto"/>
        <w:jc w:val="both"/>
        <w:rPr>
          <w:sz w:val="24"/>
          <w:szCs w:val="24"/>
        </w:rPr>
      </w:pPr>
      <w:r w:rsidRPr="00CF7218">
        <w:rPr>
          <w:sz w:val="24"/>
          <w:szCs w:val="24"/>
        </w:rPr>
        <w:t xml:space="preserve">δ. ΛΑΘΟΣ </w:t>
      </w:r>
    </w:p>
    <w:p w14:paraId="1D39EA9B" w14:textId="77777777" w:rsidR="00CF7218" w:rsidRPr="00CF7218" w:rsidRDefault="00CF7218" w:rsidP="00CF7218">
      <w:pPr>
        <w:spacing w:after="0" w:line="240" w:lineRule="auto"/>
        <w:jc w:val="both"/>
        <w:rPr>
          <w:sz w:val="24"/>
          <w:szCs w:val="24"/>
        </w:rPr>
      </w:pPr>
      <w:r w:rsidRPr="00CF7218">
        <w:rPr>
          <w:sz w:val="24"/>
          <w:szCs w:val="24"/>
        </w:rPr>
        <w:t xml:space="preserve">ε. ΣΩΣΤΟ </w:t>
      </w:r>
    </w:p>
    <w:p w14:paraId="18C30220" w14:textId="77777777" w:rsidR="00CF7218" w:rsidRPr="00CF7218" w:rsidRDefault="00CF7218" w:rsidP="00CF7218">
      <w:pPr>
        <w:spacing w:after="0" w:line="240" w:lineRule="auto"/>
        <w:jc w:val="both"/>
        <w:rPr>
          <w:sz w:val="24"/>
          <w:szCs w:val="24"/>
        </w:rPr>
      </w:pPr>
    </w:p>
    <w:p w14:paraId="72D3757B" w14:textId="77777777" w:rsidR="00CF7218" w:rsidRPr="00CF7218" w:rsidRDefault="00CF7218" w:rsidP="00CF7218">
      <w:pPr>
        <w:spacing w:after="0" w:line="240" w:lineRule="auto"/>
        <w:jc w:val="both"/>
        <w:rPr>
          <w:b/>
          <w:bCs/>
          <w:sz w:val="24"/>
          <w:szCs w:val="24"/>
        </w:rPr>
      </w:pPr>
      <w:r w:rsidRPr="00CF7218">
        <w:rPr>
          <w:b/>
          <w:bCs/>
          <w:sz w:val="24"/>
          <w:szCs w:val="24"/>
        </w:rPr>
        <w:t xml:space="preserve">Α2. </w:t>
      </w:r>
    </w:p>
    <w:p w14:paraId="316C7C98" w14:textId="77777777" w:rsidR="00CF7218" w:rsidRPr="00CF7218" w:rsidRDefault="00CF7218" w:rsidP="00CF7218">
      <w:pPr>
        <w:spacing w:after="0" w:line="240" w:lineRule="auto"/>
        <w:jc w:val="both"/>
        <w:rPr>
          <w:sz w:val="24"/>
          <w:szCs w:val="24"/>
        </w:rPr>
      </w:pPr>
      <w:r w:rsidRPr="00CF7218">
        <w:rPr>
          <w:sz w:val="24"/>
          <w:szCs w:val="24"/>
        </w:rPr>
        <w:t xml:space="preserve">1. Σωστή απάντηση: (γ) </w:t>
      </w:r>
    </w:p>
    <w:p w14:paraId="2824A6B4" w14:textId="77777777" w:rsidR="00CF7218" w:rsidRPr="00CF7218" w:rsidRDefault="00CF7218" w:rsidP="00CF7218">
      <w:pPr>
        <w:spacing w:after="0" w:line="240" w:lineRule="auto"/>
        <w:jc w:val="both"/>
        <w:rPr>
          <w:sz w:val="24"/>
          <w:szCs w:val="24"/>
        </w:rPr>
      </w:pPr>
      <w:r w:rsidRPr="00CF7218">
        <w:rPr>
          <w:sz w:val="24"/>
          <w:szCs w:val="24"/>
        </w:rPr>
        <w:t>2. Σωστή απάντηση: (β)</w:t>
      </w:r>
    </w:p>
    <w:p w14:paraId="4DA41815" w14:textId="77777777" w:rsidR="00CF7218" w:rsidRPr="00CF7218" w:rsidRDefault="00CF7218" w:rsidP="00CF7218">
      <w:pPr>
        <w:spacing w:after="0" w:line="240" w:lineRule="auto"/>
        <w:jc w:val="both"/>
        <w:rPr>
          <w:sz w:val="24"/>
          <w:szCs w:val="24"/>
        </w:rPr>
      </w:pPr>
    </w:p>
    <w:p w14:paraId="2D353C94" w14:textId="77777777" w:rsidR="00CF7218" w:rsidRPr="00CF7218" w:rsidRDefault="00CF7218" w:rsidP="00CF7218">
      <w:pPr>
        <w:spacing w:after="0" w:line="240" w:lineRule="auto"/>
        <w:jc w:val="both"/>
        <w:rPr>
          <w:b/>
          <w:bCs/>
          <w:sz w:val="24"/>
          <w:szCs w:val="24"/>
        </w:rPr>
      </w:pPr>
      <w:r w:rsidRPr="00CF7218">
        <w:rPr>
          <w:b/>
          <w:bCs/>
          <w:sz w:val="24"/>
          <w:szCs w:val="24"/>
        </w:rPr>
        <w:t xml:space="preserve">ΘΕΜΑ Β </w:t>
      </w:r>
    </w:p>
    <w:p w14:paraId="51EB2516" w14:textId="6E61B8A1" w:rsidR="00DA7F6E" w:rsidRPr="00CF7218" w:rsidRDefault="00CF7218" w:rsidP="00CF7218">
      <w:pPr>
        <w:spacing w:after="0" w:line="240" w:lineRule="auto"/>
        <w:jc w:val="both"/>
        <w:rPr>
          <w:sz w:val="24"/>
          <w:szCs w:val="24"/>
        </w:rPr>
      </w:pPr>
      <w:r w:rsidRPr="00CF7218">
        <w:rPr>
          <w:b/>
          <w:bCs/>
          <w:sz w:val="24"/>
          <w:szCs w:val="24"/>
        </w:rPr>
        <w:t>Β1.</w:t>
      </w:r>
      <w:r w:rsidRPr="00CF7218">
        <w:rPr>
          <w:sz w:val="24"/>
          <w:szCs w:val="24"/>
        </w:rPr>
        <w:t xml:space="preserve"> ΣΧΟΛΙΚΟ (σελ. 14)</w:t>
      </w:r>
    </w:p>
    <w:p w14:paraId="4F32F212" w14:textId="423C218E" w:rsidR="00CF7218" w:rsidRPr="00CF7218" w:rsidRDefault="00CF7218" w:rsidP="00CF7218">
      <w:pPr>
        <w:spacing w:after="0" w:line="240" w:lineRule="auto"/>
        <w:jc w:val="both"/>
        <w:rPr>
          <w:sz w:val="24"/>
          <w:szCs w:val="24"/>
        </w:rPr>
      </w:pPr>
      <w:r w:rsidRPr="00CF7218">
        <w:rPr>
          <w:sz w:val="24"/>
          <w:szCs w:val="24"/>
        </w:rPr>
        <w:t xml:space="preserve">Συνειδητά ή ασυνείδητα το νοικοκυριό παίρνει τρεις οικονομικές αποφάσεις σχετικά με τη χρησιμοποίηση του εισοδήματός του: (α) πόσο μέρος του εισοδήματος θα καταναλώσει, δηλαδή θα δαπανήσει για αγορά διάφορων αγαθών και πόσο θα αποταμιεύσει, δηλαδή θα φυλάξει για να δαπανήσει στο μέλλον, (β) το μέρος που θα καταναλωθεί, σε ποια προϊόντα και σε ποιες αναλογίες θα δαπανηθεί, και (γ) το μέρος του εισοδήματος που θα αποταμιευθεί, πότε θα χρησιμοποιηθεί και για ποιο σκοπό. Οι αποφάσεις αυτές του νοικοκυριού επηρεάζονται από πολλούς παράγοντες, όπως: (α) Το μέγεθος του εισοδήματος, (β) το μέγεθος του νοικοκυριού και την ηλικία των μελών του. Όσο μεγαλύτερο είναι το νοικοκυριό, τόσο μεγαλύτερο είναι και το μέγεθος της κατανάλωσης. Επίσης, διαφορετικά προϊόντα αγοράζει μια οικογένεια με μικρά παιδιά απ’ ό,τι μια οικογένεια με ηλικιωμένα άτομα. (γ) Η γεωγραφική θέση όπου είναι εγκατεστημένο. (δ) Το κοινωνικό περιβάλλον μέσα στο οποίο ζουν τα μέλη του. </w:t>
      </w:r>
    </w:p>
    <w:p w14:paraId="18F98FFD" w14:textId="77777777" w:rsidR="00CF7218" w:rsidRPr="00CF7218" w:rsidRDefault="00CF7218" w:rsidP="00CF7218">
      <w:pPr>
        <w:spacing w:after="0" w:line="240" w:lineRule="auto"/>
        <w:jc w:val="both"/>
        <w:rPr>
          <w:sz w:val="24"/>
          <w:szCs w:val="24"/>
        </w:rPr>
      </w:pPr>
    </w:p>
    <w:p w14:paraId="35F4E18A" w14:textId="324B1558" w:rsidR="00CF7218" w:rsidRPr="00CF7218" w:rsidRDefault="00CF7218" w:rsidP="00CF7218">
      <w:pPr>
        <w:spacing w:after="0" w:line="240" w:lineRule="auto"/>
        <w:jc w:val="both"/>
        <w:rPr>
          <w:sz w:val="24"/>
          <w:szCs w:val="24"/>
        </w:rPr>
      </w:pPr>
      <w:r w:rsidRPr="00CF7218">
        <w:rPr>
          <w:b/>
          <w:bCs/>
          <w:sz w:val="24"/>
          <w:szCs w:val="24"/>
        </w:rPr>
        <w:t>Β2.</w:t>
      </w:r>
      <w:r w:rsidRPr="00CF7218">
        <w:rPr>
          <w:sz w:val="24"/>
          <w:szCs w:val="24"/>
        </w:rPr>
        <w:t xml:space="preserve"> ΣΧΟΛΙΚΟ (σελ. 15)</w:t>
      </w:r>
    </w:p>
    <w:p w14:paraId="43CAA2F2" w14:textId="77777777" w:rsidR="00CF7218" w:rsidRPr="00CF7218" w:rsidRDefault="00CF7218" w:rsidP="00CF7218">
      <w:pPr>
        <w:spacing w:after="0" w:line="240" w:lineRule="auto"/>
        <w:jc w:val="both"/>
        <w:rPr>
          <w:sz w:val="24"/>
          <w:szCs w:val="24"/>
        </w:rPr>
      </w:pPr>
      <w:r w:rsidRPr="00CF7218">
        <w:rPr>
          <w:sz w:val="24"/>
          <w:szCs w:val="24"/>
        </w:rPr>
        <w:t xml:space="preserve">Οι επιχειρήσεις είναι παραγωγικές μονάδες με διάφορες νομικές μορφές (ανώνυμη εταιρεία, ΕΠΕ κτλ.), με διαφορετικό μέγεθος και αντικείμενο, στις οποίες ένα ή περισσότερα άτομα παίρνουν αποφάσεις σχετικά με την παραγωγή. Με τις αποφάσεις αυτές προσδιορίζεται: (α) τι προϊόν θα παράγει η επιχείρηση, (β) σε τι ποσότητα θα το παράγει, (γ) ποια μέθοδο παραγωγής θα χρησιμοποιήσει, δηλαδή ποια τεχνολογία, (δ) σε ποιο μέρος θα εγκατασταθεί η επιχείρηση, (ε) σε ποια τιμή θα πουλάει το προϊόν, και διάφορα άλλα μικρότερης σημασίας προβλήματά της. Αντικειμενικός σκοπός της επιχείρησης και οδηγός της στη λήψη των διάφορων αποφάσεων είναι η μεγιστοποίηση του κέρδους, δηλαδή η επίτευξη του μεγαλύτερου δυνατού κέρδους. </w:t>
      </w:r>
    </w:p>
    <w:p w14:paraId="79D423D5" w14:textId="77777777" w:rsidR="00CF7218" w:rsidRPr="00CF7218" w:rsidRDefault="00CF7218" w:rsidP="00CF7218">
      <w:pPr>
        <w:spacing w:after="0" w:line="240" w:lineRule="auto"/>
        <w:jc w:val="both"/>
        <w:rPr>
          <w:sz w:val="24"/>
          <w:szCs w:val="24"/>
        </w:rPr>
      </w:pPr>
    </w:p>
    <w:p w14:paraId="055B9B4C" w14:textId="77777777" w:rsidR="00CF7218" w:rsidRPr="00CF7218" w:rsidRDefault="00CF7218" w:rsidP="00CF7218">
      <w:pPr>
        <w:spacing w:after="0" w:line="240" w:lineRule="auto"/>
        <w:jc w:val="both"/>
        <w:rPr>
          <w:sz w:val="24"/>
          <w:szCs w:val="24"/>
        </w:rPr>
      </w:pPr>
      <w:r w:rsidRPr="00CF7218">
        <w:rPr>
          <w:b/>
          <w:bCs/>
          <w:sz w:val="24"/>
          <w:szCs w:val="24"/>
        </w:rPr>
        <w:t>Β3.</w:t>
      </w:r>
      <w:r w:rsidRPr="00CF7218">
        <w:rPr>
          <w:sz w:val="24"/>
          <w:szCs w:val="24"/>
        </w:rPr>
        <w:t xml:space="preserve"> ΣΧΟΛΙΚΟ (σελ. 16) </w:t>
      </w:r>
    </w:p>
    <w:p w14:paraId="057E935C" w14:textId="266163EA" w:rsidR="00CF7218" w:rsidRPr="00CF7218" w:rsidRDefault="00CF7218" w:rsidP="00CF7218">
      <w:pPr>
        <w:spacing w:after="0" w:line="240" w:lineRule="auto"/>
        <w:jc w:val="both"/>
        <w:rPr>
          <w:sz w:val="24"/>
          <w:szCs w:val="24"/>
        </w:rPr>
      </w:pPr>
      <w:r w:rsidRPr="00CF7218">
        <w:rPr>
          <w:sz w:val="24"/>
          <w:szCs w:val="24"/>
        </w:rPr>
        <w:t>Το Κράτος είναι η ισχυρότερη συλλογική οντότητα και η συμπεριφορά του επηρεάζει σε σημαντικό βαθμό την οικονομική ζωή της χώρας και τις αποφάσεις των επιχειρήσεων και των νοικοκυριών. Παρεμβαίνει στην οικονομική ζωή των επιχειρήσεων με την επιβολή φορολογίας και με την παροχή διάφορων διευκολύνσεων. Επίσης, παρεμβαίνει στην οικονομική ζωή των νοικοκυριών με την επιβολή φόρων και με την παροχή επιδομάτων, διάφορων αγαθών κτλ. Παράλληλα, το κράτος ασκεί διάφορες παραγωγικές λειτουργίες για “δωρεάν” παροχή αγαθών στους πολίτες, όπως προστασία, παιδεία, περίθαλψη κτλ.</w:t>
      </w:r>
    </w:p>
    <w:p w14:paraId="0142CF6B" w14:textId="7B1BF351" w:rsidR="00CF7218" w:rsidRPr="00CF7218" w:rsidRDefault="00CF7218" w:rsidP="00CF7218">
      <w:pPr>
        <w:spacing w:after="0" w:line="240" w:lineRule="auto"/>
        <w:jc w:val="both"/>
        <w:rPr>
          <w:sz w:val="24"/>
          <w:szCs w:val="24"/>
        </w:rPr>
      </w:pPr>
    </w:p>
    <w:p w14:paraId="7A525426" w14:textId="4AB3059F" w:rsidR="00CF7218" w:rsidRPr="00CF7218" w:rsidRDefault="00CF7218" w:rsidP="00CF7218">
      <w:pPr>
        <w:spacing w:after="0" w:line="240" w:lineRule="auto"/>
        <w:jc w:val="both"/>
        <w:rPr>
          <w:b/>
          <w:bCs/>
          <w:sz w:val="24"/>
          <w:szCs w:val="24"/>
        </w:rPr>
      </w:pPr>
      <w:r w:rsidRPr="00CF7218">
        <w:rPr>
          <w:b/>
          <w:bCs/>
          <w:sz w:val="24"/>
          <w:szCs w:val="24"/>
        </w:rPr>
        <w:lastRenderedPageBreak/>
        <w:t>ΘΕΜΑ Γ</w:t>
      </w:r>
    </w:p>
    <w:tbl>
      <w:tblPr>
        <w:tblStyle w:val="a3"/>
        <w:tblW w:w="0" w:type="auto"/>
        <w:jc w:val="center"/>
        <w:tblLook w:val="04A0" w:firstRow="1" w:lastRow="0" w:firstColumn="1" w:lastColumn="0" w:noHBand="0" w:noVBand="1"/>
      </w:tblPr>
      <w:tblGrid>
        <w:gridCol w:w="846"/>
        <w:gridCol w:w="992"/>
        <w:gridCol w:w="992"/>
        <w:gridCol w:w="1134"/>
        <w:gridCol w:w="993"/>
        <w:gridCol w:w="992"/>
      </w:tblGrid>
      <w:tr w:rsidR="00CF7218" w:rsidRPr="00CF7218" w14:paraId="4B647FEC" w14:textId="77777777" w:rsidTr="00CF7218">
        <w:trPr>
          <w:jc w:val="center"/>
        </w:trPr>
        <w:tc>
          <w:tcPr>
            <w:tcW w:w="846" w:type="dxa"/>
          </w:tcPr>
          <w:p w14:paraId="3F3D9D5C" w14:textId="038CC9CC" w:rsidR="00CF7218" w:rsidRPr="00CF7218" w:rsidRDefault="00CF7218" w:rsidP="00CF7218">
            <w:pPr>
              <w:jc w:val="both"/>
              <w:rPr>
                <w:sz w:val="24"/>
                <w:szCs w:val="24"/>
              </w:rPr>
            </w:pPr>
            <w:r w:rsidRPr="00CF7218">
              <w:rPr>
                <w:sz w:val="24"/>
                <w:szCs w:val="24"/>
              </w:rPr>
              <w:t>Έτος</w:t>
            </w:r>
          </w:p>
        </w:tc>
        <w:tc>
          <w:tcPr>
            <w:tcW w:w="992" w:type="dxa"/>
          </w:tcPr>
          <w:p w14:paraId="39CAB1F5" w14:textId="043927BE" w:rsidR="00CF7218" w:rsidRPr="00CF7218" w:rsidRDefault="00CF7218" w:rsidP="00CF7218">
            <w:pPr>
              <w:jc w:val="both"/>
              <w:rPr>
                <w:sz w:val="24"/>
                <w:szCs w:val="24"/>
                <w:vertAlign w:val="subscript"/>
              </w:rPr>
            </w:pPr>
            <w:r w:rsidRPr="00CF7218">
              <w:rPr>
                <w:sz w:val="24"/>
                <w:szCs w:val="24"/>
              </w:rPr>
              <w:t>ΑΕΠ</w:t>
            </w:r>
            <w:r w:rsidRPr="00CF7218">
              <w:rPr>
                <w:sz w:val="24"/>
                <w:szCs w:val="24"/>
                <w:vertAlign w:val="subscript"/>
              </w:rPr>
              <w:t>ΤΤ</w:t>
            </w:r>
          </w:p>
        </w:tc>
        <w:tc>
          <w:tcPr>
            <w:tcW w:w="992" w:type="dxa"/>
          </w:tcPr>
          <w:p w14:paraId="3019CE2F" w14:textId="14EEB82E" w:rsidR="00CF7218" w:rsidRPr="00CF7218" w:rsidRDefault="00CF7218" w:rsidP="00CF7218">
            <w:pPr>
              <w:jc w:val="both"/>
              <w:rPr>
                <w:sz w:val="24"/>
                <w:szCs w:val="24"/>
              </w:rPr>
            </w:pPr>
            <w:r w:rsidRPr="00CF7218">
              <w:rPr>
                <w:sz w:val="24"/>
                <w:szCs w:val="24"/>
              </w:rPr>
              <w:t>ΔΤ%</w:t>
            </w:r>
          </w:p>
        </w:tc>
        <w:tc>
          <w:tcPr>
            <w:tcW w:w="1134" w:type="dxa"/>
          </w:tcPr>
          <w:p w14:paraId="6907B42B" w14:textId="76B604F5" w:rsidR="00CF7218" w:rsidRPr="00CF7218" w:rsidRDefault="00CF7218" w:rsidP="00CF7218">
            <w:pPr>
              <w:jc w:val="both"/>
              <w:rPr>
                <w:sz w:val="24"/>
                <w:szCs w:val="24"/>
              </w:rPr>
            </w:pPr>
            <w:r w:rsidRPr="00CF7218">
              <w:rPr>
                <w:sz w:val="24"/>
                <w:szCs w:val="24"/>
              </w:rPr>
              <w:t>ΑΕΠ_ΣΤ</w:t>
            </w:r>
          </w:p>
        </w:tc>
        <w:tc>
          <w:tcPr>
            <w:tcW w:w="993" w:type="dxa"/>
          </w:tcPr>
          <w:p w14:paraId="6797C051" w14:textId="3721D2E9" w:rsidR="00CF7218" w:rsidRPr="00CF7218" w:rsidRDefault="00CF7218" w:rsidP="00CF7218">
            <w:pPr>
              <w:jc w:val="both"/>
              <w:rPr>
                <w:sz w:val="24"/>
                <w:szCs w:val="24"/>
              </w:rPr>
            </w:pPr>
            <w:r w:rsidRPr="00CF7218">
              <w:rPr>
                <w:sz w:val="24"/>
                <w:szCs w:val="24"/>
              </w:rPr>
              <w:t>ΔΤ’%</w:t>
            </w:r>
          </w:p>
        </w:tc>
        <w:tc>
          <w:tcPr>
            <w:tcW w:w="992" w:type="dxa"/>
          </w:tcPr>
          <w:p w14:paraId="43B9D671" w14:textId="263FDBA3" w:rsidR="00CF7218" w:rsidRPr="00CF7218" w:rsidRDefault="00CF7218" w:rsidP="00CF7218">
            <w:pPr>
              <w:jc w:val="both"/>
              <w:rPr>
                <w:sz w:val="24"/>
                <w:szCs w:val="24"/>
              </w:rPr>
            </w:pPr>
            <w:r w:rsidRPr="00CF7218">
              <w:rPr>
                <w:sz w:val="24"/>
                <w:szCs w:val="24"/>
              </w:rPr>
              <w:t>ΑΕΠ</w:t>
            </w:r>
            <w:r w:rsidRPr="00CF7218">
              <w:rPr>
                <w:sz w:val="24"/>
                <w:szCs w:val="24"/>
                <w:vertAlign w:val="subscript"/>
              </w:rPr>
              <w:t>ΣΤ’</w:t>
            </w:r>
          </w:p>
        </w:tc>
      </w:tr>
      <w:tr w:rsidR="00CF7218" w:rsidRPr="00CF7218" w14:paraId="401DC843" w14:textId="77777777" w:rsidTr="00CF7218">
        <w:trPr>
          <w:jc w:val="center"/>
        </w:trPr>
        <w:tc>
          <w:tcPr>
            <w:tcW w:w="846" w:type="dxa"/>
          </w:tcPr>
          <w:p w14:paraId="698C5686" w14:textId="221D7734" w:rsidR="00CF7218" w:rsidRPr="00CF7218" w:rsidRDefault="00CF7218" w:rsidP="00CF7218">
            <w:pPr>
              <w:jc w:val="both"/>
              <w:rPr>
                <w:sz w:val="24"/>
                <w:szCs w:val="24"/>
              </w:rPr>
            </w:pPr>
            <w:r w:rsidRPr="00CF7218">
              <w:rPr>
                <w:sz w:val="24"/>
                <w:szCs w:val="24"/>
              </w:rPr>
              <w:t>2010</w:t>
            </w:r>
          </w:p>
        </w:tc>
        <w:tc>
          <w:tcPr>
            <w:tcW w:w="992" w:type="dxa"/>
          </w:tcPr>
          <w:p w14:paraId="47E0520F" w14:textId="1AAC3979" w:rsidR="00CF7218" w:rsidRPr="00CF7218" w:rsidRDefault="00CF7218" w:rsidP="00CF7218">
            <w:pPr>
              <w:jc w:val="both"/>
              <w:rPr>
                <w:sz w:val="24"/>
                <w:szCs w:val="24"/>
              </w:rPr>
            </w:pPr>
            <w:r w:rsidRPr="00CF7218">
              <w:rPr>
                <w:sz w:val="24"/>
                <w:szCs w:val="24"/>
              </w:rPr>
              <w:t>800</w:t>
            </w:r>
          </w:p>
        </w:tc>
        <w:tc>
          <w:tcPr>
            <w:tcW w:w="992" w:type="dxa"/>
          </w:tcPr>
          <w:p w14:paraId="03B8DB33" w14:textId="246BC00F" w:rsidR="00CF7218" w:rsidRPr="00CF7218" w:rsidRDefault="00CF7218" w:rsidP="00CF7218">
            <w:pPr>
              <w:jc w:val="both"/>
              <w:rPr>
                <w:sz w:val="24"/>
                <w:szCs w:val="24"/>
              </w:rPr>
            </w:pPr>
            <w:r w:rsidRPr="00CF7218">
              <w:rPr>
                <w:sz w:val="24"/>
                <w:szCs w:val="24"/>
              </w:rPr>
              <w:t>100</w:t>
            </w:r>
          </w:p>
        </w:tc>
        <w:tc>
          <w:tcPr>
            <w:tcW w:w="1134" w:type="dxa"/>
          </w:tcPr>
          <w:p w14:paraId="65BDED85" w14:textId="69D6D8A0" w:rsidR="00CF7218" w:rsidRPr="00CF7218" w:rsidRDefault="00CF7218" w:rsidP="00CF7218">
            <w:pPr>
              <w:jc w:val="both"/>
              <w:rPr>
                <w:sz w:val="24"/>
                <w:szCs w:val="24"/>
              </w:rPr>
            </w:pPr>
            <w:r w:rsidRPr="00CF7218">
              <w:rPr>
                <w:sz w:val="24"/>
                <w:szCs w:val="24"/>
              </w:rPr>
              <w:t>(800)</w:t>
            </w:r>
          </w:p>
        </w:tc>
        <w:tc>
          <w:tcPr>
            <w:tcW w:w="993" w:type="dxa"/>
          </w:tcPr>
          <w:p w14:paraId="424DF7C9" w14:textId="36CA85E0" w:rsidR="00CF7218" w:rsidRPr="00CF7218" w:rsidRDefault="00CF7218" w:rsidP="00CF7218">
            <w:pPr>
              <w:jc w:val="both"/>
              <w:rPr>
                <w:sz w:val="24"/>
                <w:szCs w:val="24"/>
              </w:rPr>
            </w:pPr>
            <w:r w:rsidRPr="00CF7218">
              <w:rPr>
                <w:sz w:val="24"/>
                <w:szCs w:val="24"/>
              </w:rPr>
              <w:t>(80)</w:t>
            </w:r>
          </w:p>
        </w:tc>
        <w:tc>
          <w:tcPr>
            <w:tcW w:w="992" w:type="dxa"/>
          </w:tcPr>
          <w:p w14:paraId="4427A626" w14:textId="34F0D573" w:rsidR="00CF7218" w:rsidRPr="00CF7218" w:rsidRDefault="00CF7218" w:rsidP="00CF7218">
            <w:pPr>
              <w:jc w:val="both"/>
              <w:rPr>
                <w:sz w:val="24"/>
                <w:szCs w:val="24"/>
              </w:rPr>
            </w:pPr>
            <w:r w:rsidRPr="00CF7218">
              <w:rPr>
                <w:sz w:val="24"/>
                <w:szCs w:val="24"/>
              </w:rPr>
              <w:t>(1000)</w:t>
            </w:r>
          </w:p>
        </w:tc>
      </w:tr>
      <w:tr w:rsidR="00CF7218" w:rsidRPr="00CF7218" w14:paraId="0BDDFC87" w14:textId="77777777" w:rsidTr="00CF7218">
        <w:trPr>
          <w:jc w:val="center"/>
        </w:trPr>
        <w:tc>
          <w:tcPr>
            <w:tcW w:w="846" w:type="dxa"/>
          </w:tcPr>
          <w:p w14:paraId="51987E9E" w14:textId="29478340" w:rsidR="00CF7218" w:rsidRPr="00CF7218" w:rsidRDefault="00CF7218" w:rsidP="00CF7218">
            <w:pPr>
              <w:jc w:val="both"/>
              <w:rPr>
                <w:sz w:val="24"/>
                <w:szCs w:val="24"/>
              </w:rPr>
            </w:pPr>
            <w:r w:rsidRPr="00CF7218">
              <w:rPr>
                <w:sz w:val="24"/>
                <w:szCs w:val="24"/>
              </w:rPr>
              <w:t>2011</w:t>
            </w:r>
          </w:p>
        </w:tc>
        <w:tc>
          <w:tcPr>
            <w:tcW w:w="992" w:type="dxa"/>
          </w:tcPr>
          <w:p w14:paraId="623E49CA" w14:textId="1A4C7518" w:rsidR="00CF7218" w:rsidRPr="00CF7218" w:rsidRDefault="00CF7218" w:rsidP="00CF7218">
            <w:pPr>
              <w:jc w:val="both"/>
              <w:rPr>
                <w:sz w:val="24"/>
                <w:szCs w:val="24"/>
              </w:rPr>
            </w:pPr>
            <w:r w:rsidRPr="00CF7218">
              <w:rPr>
                <w:sz w:val="24"/>
                <w:szCs w:val="24"/>
              </w:rPr>
              <w:t>(1150)</w:t>
            </w:r>
          </w:p>
        </w:tc>
        <w:tc>
          <w:tcPr>
            <w:tcW w:w="992" w:type="dxa"/>
          </w:tcPr>
          <w:p w14:paraId="0AA1B4C9" w14:textId="29355800" w:rsidR="00CF7218" w:rsidRPr="00CF7218" w:rsidRDefault="00CF7218" w:rsidP="00CF7218">
            <w:pPr>
              <w:jc w:val="both"/>
              <w:rPr>
                <w:sz w:val="24"/>
                <w:szCs w:val="24"/>
              </w:rPr>
            </w:pPr>
            <w:r w:rsidRPr="00CF7218">
              <w:rPr>
                <w:sz w:val="24"/>
                <w:szCs w:val="24"/>
              </w:rPr>
              <w:t>125</w:t>
            </w:r>
          </w:p>
        </w:tc>
        <w:tc>
          <w:tcPr>
            <w:tcW w:w="1134" w:type="dxa"/>
          </w:tcPr>
          <w:p w14:paraId="78A133CB" w14:textId="702B219F" w:rsidR="00CF7218" w:rsidRPr="00CF7218" w:rsidRDefault="00CF7218" w:rsidP="00CF7218">
            <w:pPr>
              <w:jc w:val="both"/>
              <w:rPr>
                <w:sz w:val="24"/>
                <w:szCs w:val="24"/>
              </w:rPr>
            </w:pPr>
            <w:r w:rsidRPr="00CF7218">
              <w:rPr>
                <w:sz w:val="24"/>
                <w:szCs w:val="24"/>
              </w:rPr>
              <w:t>920</w:t>
            </w:r>
          </w:p>
        </w:tc>
        <w:tc>
          <w:tcPr>
            <w:tcW w:w="993" w:type="dxa"/>
          </w:tcPr>
          <w:p w14:paraId="5B4CFC77" w14:textId="2D8924BD" w:rsidR="00CF7218" w:rsidRPr="00CF7218" w:rsidRDefault="00CF7218" w:rsidP="00CF7218">
            <w:pPr>
              <w:jc w:val="both"/>
              <w:rPr>
                <w:sz w:val="24"/>
                <w:szCs w:val="24"/>
              </w:rPr>
            </w:pPr>
            <w:r w:rsidRPr="00CF7218">
              <w:rPr>
                <w:sz w:val="24"/>
                <w:szCs w:val="24"/>
              </w:rPr>
              <w:t>(100)</w:t>
            </w:r>
          </w:p>
        </w:tc>
        <w:tc>
          <w:tcPr>
            <w:tcW w:w="992" w:type="dxa"/>
          </w:tcPr>
          <w:p w14:paraId="337E35AD" w14:textId="1140B6F6" w:rsidR="00CF7218" w:rsidRPr="00CF7218" w:rsidRDefault="00CF7218" w:rsidP="00CF7218">
            <w:pPr>
              <w:jc w:val="both"/>
              <w:rPr>
                <w:sz w:val="24"/>
                <w:szCs w:val="24"/>
              </w:rPr>
            </w:pPr>
            <w:r w:rsidRPr="00CF7218">
              <w:rPr>
                <w:sz w:val="24"/>
                <w:szCs w:val="24"/>
              </w:rPr>
              <w:t>(1150)</w:t>
            </w:r>
          </w:p>
        </w:tc>
      </w:tr>
      <w:tr w:rsidR="00CF7218" w:rsidRPr="00CF7218" w14:paraId="2F66794D" w14:textId="77777777" w:rsidTr="00CF7218">
        <w:trPr>
          <w:jc w:val="center"/>
        </w:trPr>
        <w:tc>
          <w:tcPr>
            <w:tcW w:w="846" w:type="dxa"/>
          </w:tcPr>
          <w:p w14:paraId="5E2D6FE1" w14:textId="3F5F4070" w:rsidR="00CF7218" w:rsidRPr="00CF7218" w:rsidRDefault="00CF7218" w:rsidP="00CF7218">
            <w:pPr>
              <w:jc w:val="both"/>
              <w:rPr>
                <w:sz w:val="24"/>
                <w:szCs w:val="24"/>
              </w:rPr>
            </w:pPr>
            <w:r w:rsidRPr="00CF7218">
              <w:rPr>
                <w:sz w:val="24"/>
                <w:szCs w:val="24"/>
              </w:rPr>
              <w:t>2012</w:t>
            </w:r>
          </w:p>
        </w:tc>
        <w:tc>
          <w:tcPr>
            <w:tcW w:w="992" w:type="dxa"/>
          </w:tcPr>
          <w:p w14:paraId="1029E45B" w14:textId="0183A1F4" w:rsidR="00CF7218" w:rsidRPr="00CF7218" w:rsidRDefault="00CF7218" w:rsidP="00CF7218">
            <w:pPr>
              <w:jc w:val="both"/>
              <w:rPr>
                <w:sz w:val="24"/>
                <w:szCs w:val="24"/>
              </w:rPr>
            </w:pPr>
            <w:r w:rsidRPr="00CF7218">
              <w:rPr>
                <w:sz w:val="24"/>
                <w:szCs w:val="24"/>
              </w:rPr>
              <w:t>1078</w:t>
            </w:r>
          </w:p>
        </w:tc>
        <w:tc>
          <w:tcPr>
            <w:tcW w:w="992" w:type="dxa"/>
          </w:tcPr>
          <w:p w14:paraId="322A33D4" w14:textId="4AEA29D1" w:rsidR="00CF7218" w:rsidRPr="00CF7218" w:rsidRDefault="00CF7218" w:rsidP="00CF7218">
            <w:pPr>
              <w:jc w:val="both"/>
              <w:rPr>
                <w:sz w:val="24"/>
                <w:szCs w:val="24"/>
              </w:rPr>
            </w:pPr>
            <w:r w:rsidRPr="00CF7218">
              <w:rPr>
                <w:sz w:val="24"/>
                <w:szCs w:val="24"/>
              </w:rPr>
              <w:t>(110)</w:t>
            </w:r>
          </w:p>
        </w:tc>
        <w:tc>
          <w:tcPr>
            <w:tcW w:w="1134" w:type="dxa"/>
          </w:tcPr>
          <w:p w14:paraId="18130B68" w14:textId="1DF06049" w:rsidR="00CF7218" w:rsidRPr="00CF7218" w:rsidRDefault="00CF7218" w:rsidP="00CF7218">
            <w:pPr>
              <w:jc w:val="both"/>
              <w:rPr>
                <w:sz w:val="24"/>
                <w:szCs w:val="24"/>
              </w:rPr>
            </w:pPr>
            <w:r w:rsidRPr="00CF7218">
              <w:rPr>
                <w:sz w:val="24"/>
                <w:szCs w:val="24"/>
              </w:rPr>
              <w:t>980</w:t>
            </w:r>
          </w:p>
        </w:tc>
        <w:tc>
          <w:tcPr>
            <w:tcW w:w="993" w:type="dxa"/>
          </w:tcPr>
          <w:p w14:paraId="2DA961E2" w14:textId="0A358A8F" w:rsidR="00CF7218" w:rsidRPr="00CF7218" w:rsidRDefault="00CF7218" w:rsidP="00CF7218">
            <w:pPr>
              <w:jc w:val="both"/>
              <w:rPr>
                <w:sz w:val="24"/>
                <w:szCs w:val="24"/>
              </w:rPr>
            </w:pPr>
            <w:r w:rsidRPr="00CF7218">
              <w:rPr>
                <w:sz w:val="24"/>
                <w:szCs w:val="24"/>
              </w:rPr>
              <w:t>(88)</w:t>
            </w:r>
          </w:p>
        </w:tc>
        <w:tc>
          <w:tcPr>
            <w:tcW w:w="992" w:type="dxa"/>
          </w:tcPr>
          <w:p w14:paraId="561CF16B" w14:textId="26BAED67" w:rsidR="00CF7218" w:rsidRPr="00CF7218" w:rsidRDefault="00CF7218" w:rsidP="00CF7218">
            <w:pPr>
              <w:jc w:val="both"/>
              <w:rPr>
                <w:sz w:val="24"/>
                <w:szCs w:val="24"/>
              </w:rPr>
            </w:pPr>
            <w:r w:rsidRPr="00CF7218">
              <w:rPr>
                <w:sz w:val="24"/>
                <w:szCs w:val="24"/>
              </w:rPr>
              <w:t>(1225)</w:t>
            </w:r>
          </w:p>
        </w:tc>
      </w:tr>
    </w:tbl>
    <w:p w14:paraId="50EB826C" w14:textId="10F914DD" w:rsidR="00CF7218" w:rsidRPr="00CF7218" w:rsidRDefault="00CF7218" w:rsidP="00CF7218">
      <w:pPr>
        <w:spacing w:after="0" w:line="240" w:lineRule="auto"/>
        <w:jc w:val="both"/>
        <w:rPr>
          <w:b/>
          <w:bCs/>
          <w:sz w:val="24"/>
          <w:szCs w:val="24"/>
        </w:rPr>
      </w:pPr>
      <w:r w:rsidRPr="00CF7218">
        <w:rPr>
          <w:b/>
          <w:bCs/>
          <w:sz w:val="24"/>
          <w:szCs w:val="24"/>
        </w:rPr>
        <w:t xml:space="preserve">Γ1. </w:t>
      </w:r>
    </w:p>
    <w:bookmarkStart w:id="0" w:name="MTBlankEqn"/>
    <w:p w14:paraId="6406C199" w14:textId="77777777" w:rsidR="00CF7218" w:rsidRPr="00CF7218" w:rsidRDefault="00CF7218" w:rsidP="00CF7218">
      <w:pPr>
        <w:spacing w:after="0" w:line="240" w:lineRule="auto"/>
        <w:jc w:val="both"/>
        <w:rPr>
          <w:sz w:val="24"/>
          <w:szCs w:val="24"/>
        </w:rPr>
      </w:pPr>
      <w:r w:rsidRPr="00CF7218">
        <w:rPr>
          <w:position w:val="-24"/>
          <w:sz w:val="24"/>
          <w:szCs w:val="24"/>
        </w:rPr>
        <w:object w:dxaOrig="5980" w:dyaOrig="620" w14:anchorId="386A9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30.75pt" o:ole="">
            <v:imagedata r:id="rId6" o:title=""/>
          </v:shape>
          <o:OLEObject Type="Embed" ProgID="Equation.DSMT4" ShapeID="_x0000_i1025" DrawAspect="Content" ObjectID="_1686584495" r:id="rId7"/>
        </w:object>
      </w:r>
      <w:bookmarkEnd w:id="0"/>
    </w:p>
    <w:p w14:paraId="530AFC34" w14:textId="77777777" w:rsidR="00CF7218" w:rsidRPr="00CF7218" w:rsidRDefault="00CF7218" w:rsidP="00CF7218">
      <w:pPr>
        <w:spacing w:after="0" w:line="240" w:lineRule="auto"/>
        <w:jc w:val="both"/>
        <w:rPr>
          <w:sz w:val="24"/>
          <w:szCs w:val="24"/>
        </w:rPr>
      </w:pPr>
      <w:r w:rsidRPr="00CF7218">
        <w:rPr>
          <w:position w:val="-24"/>
          <w:sz w:val="24"/>
          <w:szCs w:val="24"/>
        </w:rPr>
        <w:object w:dxaOrig="7339" w:dyaOrig="620" w14:anchorId="6252E1D7">
          <v:shape id="_x0000_i1026" type="#_x0000_t75" style="width:366.75pt;height:30.75pt" o:ole="">
            <v:imagedata r:id="rId8" o:title=""/>
          </v:shape>
          <o:OLEObject Type="Embed" ProgID="Equation.DSMT4" ShapeID="_x0000_i1026" DrawAspect="Content" ObjectID="_1686584496" r:id="rId9"/>
        </w:object>
      </w:r>
    </w:p>
    <w:p w14:paraId="5ED79398" w14:textId="77777777" w:rsidR="00CF7218" w:rsidRPr="00CF7218" w:rsidRDefault="00CF7218" w:rsidP="00CF7218">
      <w:pPr>
        <w:spacing w:after="0" w:line="240" w:lineRule="auto"/>
        <w:jc w:val="both"/>
        <w:rPr>
          <w:sz w:val="24"/>
          <w:szCs w:val="24"/>
        </w:rPr>
      </w:pPr>
      <w:r w:rsidRPr="00CF7218">
        <w:rPr>
          <w:position w:val="-12"/>
          <w:sz w:val="24"/>
          <w:szCs w:val="24"/>
        </w:rPr>
        <w:object w:dxaOrig="1460" w:dyaOrig="360" w14:anchorId="7ED81F46">
          <v:shape id="_x0000_i1027" type="#_x0000_t75" style="width:72.75pt;height:18pt" o:ole="">
            <v:imagedata r:id="rId10" o:title=""/>
          </v:shape>
          <o:OLEObject Type="Embed" ProgID="Equation.DSMT4" ShapeID="_x0000_i1027" DrawAspect="Content" ObjectID="_1686584497" r:id="rId11"/>
        </w:object>
      </w:r>
      <w:r w:rsidRPr="00CF7218">
        <w:rPr>
          <w:sz w:val="24"/>
          <w:szCs w:val="24"/>
        </w:rPr>
        <w:t xml:space="preserve">εκ. χρ. </w:t>
      </w:r>
      <w:proofErr w:type="spellStart"/>
      <w:r w:rsidRPr="00CF7218">
        <w:rPr>
          <w:sz w:val="24"/>
          <w:szCs w:val="24"/>
        </w:rPr>
        <w:t>μον</w:t>
      </w:r>
      <w:proofErr w:type="spellEnd"/>
      <w:r w:rsidRPr="00CF7218">
        <w:rPr>
          <w:sz w:val="24"/>
          <w:szCs w:val="24"/>
        </w:rPr>
        <w:t>.</w:t>
      </w:r>
    </w:p>
    <w:p w14:paraId="2E5A583F" w14:textId="77777777" w:rsidR="00CF7218" w:rsidRPr="00CF7218" w:rsidRDefault="00CF7218" w:rsidP="00CF7218">
      <w:pPr>
        <w:spacing w:after="0" w:line="240" w:lineRule="auto"/>
        <w:jc w:val="both"/>
        <w:rPr>
          <w:sz w:val="24"/>
          <w:szCs w:val="24"/>
        </w:rPr>
      </w:pPr>
      <w:r w:rsidRPr="00CF7218">
        <w:rPr>
          <w:position w:val="-30"/>
          <w:sz w:val="24"/>
          <w:szCs w:val="24"/>
        </w:rPr>
        <w:object w:dxaOrig="4000" w:dyaOrig="680" w14:anchorId="6CBA6751">
          <v:shape id="_x0000_i1028" type="#_x0000_t75" style="width:200.25pt;height:33.75pt" o:ole="">
            <v:imagedata r:id="rId12" o:title=""/>
          </v:shape>
          <o:OLEObject Type="Embed" ProgID="Equation.DSMT4" ShapeID="_x0000_i1028" DrawAspect="Content" ObjectID="_1686584498" r:id="rId13"/>
        </w:object>
      </w:r>
    </w:p>
    <w:p w14:paraId="7C61E213" w14:textId="77777777" w:rsidR="00CF7218" w:rsidRPr="00CF7218" w:rsidRDefault="00CF7218" w:rsidP="00CF7218">
      <w:pPr>
        <w:spacing w:after="0" w:line="240" w:lineRule="auto"/>
        <w:jc w:val="both"/>
        <w:rPr>
          <w:sz w:val="24"/>
          <w:szCs w:val="24"/>
        </w:rPr>
      </w:pPr>
    </w:p>
    <w:p w14:paraId="5D102A2B" w14:textId="77777777" w:rsidR="00CF7218" w:rsidRPr="00CF7218" w:rsidRDefault="00CF7218" w:rsidP="00CF7218">
      <w:pPr>
        <w:spacing w:after="0" w:line="240" w:lineRule="auto"/>
        <w:jc w:val="both"/>
        <w:rPr>
          <w:b/>
          <w:bCs/>
          <w:sz w:val="24"/>
          <w:szCs w:val="24"/>
        </w:rPr>
      </w:pPr>
      <w:r w:rsidRPr="00CF7218">
        <w:rPr>
          <w:b/>
          <w:bCs/>
          <w:sz w:val="24"/>
          <w:szCs w:val="24"/>
        </w:rPr>
        <w:t>Γ2.</w:t>
      </w:r>
    </w:p>
    <w:p w14:paraId="3EA214DD" w14:textId="69B437BE" w:rsidR="00CF7218" w:rsidRPr="00CF7218" w:rsidRDefault="00CF7218" w:rsidP="00CF7218">
      <w:pPr>
        <w:spacing w:after="0" w:line="240" w:lineRule="auto"/>
        <w:jc w:val="both"/>
        <w:rPr>
          <w:sz w:val="24"/>
          <w:szCs w:val="24"/>
        </w:rPr>
      </w:pPr>
      <w:r w:rsidRPr="00CF7218">
        <w:rPr>
          <w:position w:val="-14"/>
          <w:sz w:val="24"/>
          <w:szCs w:val="24"/>
        </w:rPr>
        <w:object w:dxaOrig="5500" w:dyaOrig="400" w14:anchorId="0CFBD96C">
          <v:shape id="_x0000_i1029" type="#_x0000_t75" style="width:275.25pt;height:20.25pt" o:ole="">
            <v:imagedata r:id="rId14" o:title=""/>
          </v:shape>
          <o:OLEObject Type="Embed" ProgID="Equation.DSMT4" ShapeID="_x0000_i1029" DrawAspect="Content" ObjectID="_1686584499" r:id="rId15"/>
        </w:object>
      </w:r>
      <w:r w:rsidRPr="00CF7218">
        <w:rPr>
          <w:b/>
          <w:bCs/>
          <w:sz w:val="24"/>
          <w:szCs w:val="24"/>
        </w:rPr>
        <w:t xml:space="preserve"> </w:t>
      </w:r>
      <w:r w:rsidRPr="00CF7218">
        <w:rPr>
          <w:sz w:val="24"/>
          <w:szCs w:val="24"/>
        </w:rPr>
        <w:t xml:space="preserve">εκ. </w:t>
      </w:r>
      <w:proofErr w:type="spellStart"/>
      <w:r w:rsidRPr="00CF7218">
        <w:rPr>
          <w:sz w:val="24"/>
          <w:szCs w:val="24"/>
        </w:rPr>
        <w:t>χρημ</w:t>
      </w:r>
      <w:proofErr w:type="spellEnd"/>
      <w:r w:rsidRPr="00CF7218">
        <w:rPr>
          <w:sz w:val="24"/>
          <w:szCs w:val="24"/>
        </w:rPr>
        <w:t xml:space="preserve">. </w:t>
      </w:r>
      <w:proofErr w:type="spellStart"/>
      <w:r w:rsidRPr="00CF7218">
        <w:rPr>
          <w:sz w:val="24"/>
          <w:szCs w:val="24"/>
        </w:rPr>
        <w:t>μον</w:t>
      </w:r>
      <w:proofErr w:type="spellEnd"/>
      <w:r w:rsidRPr="00CF7218">
        <w:rPr>
          <w:sz w:val="24"/>
          <w:szCs w:val="24"/>
        </w:rPr>
        <w:t>.</w:t>
      </w:r>
    </w:p>
    <w:p w14:paraId="06D3291B" w14:textId="77777777" w:rsidR="00CF7218" w:rsidRPr="00CF7218" w:rsidRDefault="00CF7218" w:rsidP="00CF7218">
      <w:pPr>
        <w:spacing w:after="0" w:line="240" w:lineRule="auto"/>
        <w:jc w:val="both"/>
        <w:rPr>
          <w:sz w:val="24"/>
          <w:szCs w:val="24"/>
        </w:rPr>
      </w:pPr>
      <w:r w:rsidRPr="00CF7218">
        <w:rPr>
          <w:position w:val="-34"/>
          <w:sz w:val="24"/>
          <w:szCs w:val="24"/>
        </w:rPr>
        <w:object w:dxaOrig="7400" w:dyaOrig="760" w14:anchorId="5B3D0485">
          <v:shape id="_x0000_i1030" type="#_x0000_t75" style="width:369.75pt;height:38.25pt" o:ole="">
            <v:imagedata r:id="rId16" o:title=""/>
          </v:shape>
          <o:OLEObject Type="Embed" ProgID="Equation.DSMT4" ShapeID="_x0000_i1030" DrawAspect="Content" ObjectID="_1686584500" r:id="rId17"/>
        </w:object>
      </w:r>
    </w:p>
    <w:p w14:paraId="5FE2A1A4" w14:textId="77777777" w:rsidR="00CF7218" w:rsidRPr="00CF7218" w:rsidRDefault="00CF7218" w:rsidP="00CF7218">
      <w:pPr>
        <w:spacing w:after="0" w:line="240" w:lineRule="auto"/>
        <w:jc w:val="both"/>
        <w:rPr>
          <w:sz w:val="24"/>
          <w:szCs w:val="24"/>
        </w:rPr>
      </w:pPr>
      <w:r w:rsidRPr="00CF7218">
        <w:rPr>
          <w:sz w:val="24"/>
          <w:szCs w:val="24"/>
        </w:rPr>
        <w:t xml:space="preserve">Η ποσοστιαία μεταβολή του πραγματικού ΑΕΠ μεταξύ των ετών 10-11 είναι αύξηση κατά 15% . </w:t>
      </w:r>
    </w:p>
    <w:p w14:paraId="417C9C57" w14:textId="77777777" w:rsidR="00CF7218" w:rsidRPr="00CF7218" w:rsidRDefault="00CF7218" w:rsidP="00CF7218">
      <w:pPr>
        <w:spacing w:after="0" w:line="240" w:lineRule="auto"/>
        <w:jc w:val="both"/>
        <w:rPr>
          <w:sz w:val="24"/>
          <w:szCs w:val="24"/>
        </w:rPr>
      </w:pPr>
    </w:p>
    <w:p w14:paraId="41CB5F8C" w14:textId="648698A9" w:rsidR="00CF7218" w:rsidRPr="00CF7218" w:rsidRDefault="00CF7218" w:rsidP="00CF7218">
      <w:pPr>
        <w:spacing w:after="0" w:line="240" w:lineRule="auto"/>
        <w:jc w:val="both"/>
        <w:rPr>
          <w:b/>
          <w:bCs/>
          <w:sz w:val="24"/>
          <w:szCs w:val="24"/>
        </w:rPr>
      </w:pPr>
      <w:r w:rsidRPr="00CF7218">
        <w:rPr>
          <w:b/>
          <w:bCs/>
          <w:sz w:val="24"/>
          <w:szCs w:val="24"/>
        </w:rPr>
        <w:t xml:space="preserve">Γ3.  </w:t>
      </w:r>
    </w:p>
    <w:p w14:paraId="1A9B6A2E" w14:textId="17D37DCC" w:rsidR="00CF7218" w:rsidRPr="00CF7218" w:rsidRDefault="00CF7218" w:rsidP="00CF7218">
      <w:pPr>
        <w:spacing w:after="0" w:line="240" w:lineRule="auto"/>
        <w:jc w:val="both"/>
        <w:rPr>
          <w:b/>
          <w:bCs/>
          <w:sz w:val="24"/>
          <w:szCs w:val="24"/>
        </w:rPr>
      </w:pPr>
      <w:r w:rsidRPr="00CF7218">
        <w:rPr>
          <w:position w:val="-30"/>
          <w:sz w:val="24"/>
          <w:szCs w:val="24"/>
        </w:rPr>
        <w:object w:dxaOrig="3019" w:dyaOrig="680" w14:anchorId="52B5FD60">
          <v:shape id="_x0000_i1031" type="#_x0000_t75" style="width:150.75pt;height:33.75pt" o:ole="">
            <v:imagedata r:id="rId18" o:title=""/>
          </v:shape>
          <o:OLEObject Type="Embed" ProgID="Equation.DSMT4" ShapeID="_x0000_i1031" DrawAspect="Content" ObjectID="_1686584501" r:id="rId19"/>
        </w:object>
      </w:r>
      <w:r w:rsidRPr="00CF7218">
        <w:rPr>
          <w:b/>
          <w:bCs/>
          <w:sz w:val="24"/>
          <w:szCs w:val="24"/>
        </w:rPr>
        <w:t xml:space="preserve"> </w:t>
      </w:r>
    </w:p>
    <w:p w14:paraId="368DD19D" w14:textId="77777777" w:rsidR="00CF7218" w:rsidRPr="00CF7218" w:rsidRDefault="00CF7218" w:rsidP="00CF7218">
      <w:pPr>
        <w:spacing w:after="0" w:line="240" w:lineRule="auto"/>
        <w:jc w:val="both"/>
        <w:rPr>
          <w:sz w:val="24"/>
          <w:szCs w:val="24"/>
        </w:rPr>
      </w:pPr>
      <w:r w:rsidRPr="00CF7218">
        <w:rPr>
          <w:position w:val="-24"/>
          <w:sz w:val="24"/>
          <w:szCs w:val="24"/>
        </w:rPr>
        <w:object w:dxaOrig="2680" w:dyaOrig="620" w14:anchorId="51383B80">
          <v:shape id="_x0000_i1032" type="#_x0000_t75" style="width:134.25pt;height:30.75pt" o:ole="">
            <v:imagedata r:id="rId20" o:title=""/>
          </v:shape>
          <o:OLEObject Type="Embed" ProgID="Equation.DSMT4" ShapeID="_x0000_i1032" DrawAspect="Content" ObjectID="_1686584502" r:id="rId21"/>
        </w:object>
      </w:r>
    </w:p>
    <w:p w14:paraId="2D91CEBF" w14:textId="77777777" w:rsidR="00CF7218" w:rsidRPr="00CF7218" w:rsidRDefault="00CF7218" w:rsidP="00CF7218">
      <w:pPr>
        <w:spacing w:after="0" w:line="240" w:lineRule="auto"/>
        <w:jc w:val="both"/>
        <w:rPr>
          <w:sz w:val="24"/>
          <w:szCs w:val="24"/>
        </w:rPr>
      </w:pPr>
      <w:r w:rsidRPr="00CF7218">
        <w:rPr>
          <w:position w:val="-24"/>
          <w:sz w:val="24"/>
          <w:szCs w:val="24"/>
        </w:rPr>
        <w:object w:dxaOrig="2780" w:dyaOrig="620" w14:anchorId="7AFFB8F1">
          <v:shape id="_x0000_i1033" type="#_x0000_t75" style="width:138.75pt;height:30.75pt" o:ole="">
            <v:imagedata r:id="rId22" o:title=""/>
          </v:shape>
          <o:OLEObject Type="Embed" ProgID="Equation.DSMT4" ShapeID="_x0000_i1033" DrawAspect="Content" ObjectID="_1686584503" r:id="rId23"/>
        </w:object>
      </w:r>
    </w:p>
    <w:p w14:paraId="1621AFDE" w14:textId="77777777" w:rsidR="00CF7218" w:rsidRPr="00CF7218" w:rsidRDefault="00CF7218" w:rsidP="00CF7218">
      <w:pPr>
        <w:spacing w:after="0" w:line="240" w:lineRule="auto"/>
        <w:jc w:val="both"/>
        <w:rPr>
          <w:sz w:val="24"/>
          <w:szCs w:val="24"/>
        </w:rPr>
      </w:pPr>
      <w:r w:rsidRPr="00CF7218">
        <w:rPr>
          <w:position w:val="-24"/>
          <w:sz w:val="24"/>
          <w:szCs w:val="24"/>
        </w:rPr>
        <w:object w:dxaOrig="2680" w:dyaOrig="620" w14:anchorId="5126123D">
          <v:shape id="_x0000_i1034" type="#_x0000_t75" style="width:134.25pt;height:30.75pt" o:ole="">
            <v:imagedata r:id="rId24" o:title=""/>
          </v:shape>
          <o:OLEObject Type="Embed" ProgID="Equation.DSMT4" ShapeID="_x0000_i1034" DrawAspect="Content" ObjectID="_1686584504" r:id="rId25"/>
        </w:object>
      </w:r>
    </w:p>
    <w:p w14:paraId="278DADCD" w14:textId="34484C92" w:rsidR="00CF7218" w:rsidRDefault="00CF7218" w:rsidP="00CF7218">
      <w:pPr>
        <w:spacing w:after="0" w:line="240" w:lineRule="auto"/>
        <w:jc w:val="both"/>
        <w:rPr>
          <w:b/>
          <w:bCs/>
          <w:sz w:val="24"/>
          <w:szCs w:val="24"/>
        </w:rPr>
      </w:pPr>
      <w:r w:rsidRPr="00CF7218">
        <w:rPr>
          <w:sz w:val="24"/>
          <w:szCs w:val="24"/>
        </w:rPr>
        <w:t xml:space="preserve">Υπολογισμός ΑΕΠ σε σταθερές τιμές του 2011. </w:t>
      </w:r>
      <w:r w:rsidRPr="00CF7218">
        <w:rPr>
          <w:b/>
          <w:bCs/>
          <w:sz w:val="24"/>
          <w:szCs w:val="24"/>
        </w:rPr>
        <w:t xml:space="preserve"> </w:t>
      </w:r>
    </w:p>
    <w:p w14:paraId="28A22EC5" w14:textId="77777777" w:rsidR="00CF7218" w:rsidRDefault="00CF7218" w:rsidP="00CF7218">
      <w:pPr>
        <w:spacing w:after="0" w:line="240" w:lineRule="auto"/>
        <w:jc w:val="both"/>
      </w:pPr>
      <w:r w:rsidRPr="00CF7218">
        <w:rPr>
          <w:position w:val="-24"/>
        </w:rPr>
        <w:object w:dxaOrig="4560" w:dyaOrig="620" w14:anchorId="3D53D9BE">
          <v:shape id="_x0000_i1035" type="#_x0000_t75" style="width:228pt;height:30.75pt" o:ole="">
            <v:imagedata r:id="rId26" o:title=""/>
          </v:shape>
          <o:OLEObject Type="Embed" ProgID="Equation.DSMT4" ShapeID="_x0000_i1035" DrawAspect="Content" ObjectID="_1686584505" r:id="rId27"/>
        </w:object>
      </w:r>
    </w:p>
    <w:p w14:paraId="37B127F2" w14:textId="4A8B43C4" w:rsidR="00CF7218" w:rsidRPr="00CF7218" w:rsidRDefault="00CF7218" w:rsidP="00CF7218">
      <w:pPr>
        <w:spacing w:after="0" w:line="240" w:lineRule="auto"/>
        <w:jc w:val="both"/>
        <w:rPr>
          <w:sz w:val="24"/>
          <w:szCs w:val="24"/>
        </w:rPr>
      </w:pPr>
      <w:r w:rsidRPr="00CF7218">
        <w:rPr>
          <w:position w:val="-12"/>
          <w:sz w:val="24"/>
          <w:szCs w:val="24"/>
        </w:rPr>
        <w:object w:dxaOrig="2960" w:dyaOrig="380" w14:anchorId="05684DD2">
          <v:shape id="_x0000_i1036" type="#_x0000_t75" style="width:147.75pt;height:18.75pt" o:ole="">
            <v:imagedata r:id="rId28" o:title=""/>
          </v:shape>
          <o:OLEObject Type="Embed" ProgID="Equation.DSMT4" ShapeID="_x0000_i1036" DrawAspect="Content" ObjectID="_1686584506" r:id="rId29"/>
        </w:object>
      </w:r>
      <w:r w:rsidRPr="00CF7218">
        <w:rPr>
          <w:sz w:val="24"/>
          <w:szCs w:val="24"/>
        </w:rPr>
        <w:t xml:space="preserve"> (νέο έτος βάσης)</w:t>
      </w:r>
    </w:p>
    <w:p w14:paraId="76E6DE25" w14:textId="77777777" w:rsidR="00A81C7A" w:rsidRDefault="00CF7218" w:rsidP="00CF7218">
      <w:pPr>
        <w:spacing w:after="0" w:line="240" w:lineRule="auto"/>
        <w:jc w:val="both"/>
        <w:rPr>
          <w:sz w:val="24"/>
          <w:szCs w:val="24"/>
        </w:rPr>
      </w:pPr>
      <w:r w:rsidRPr="00CF7218">
        <w:rPr>
          <w:position w:val="-24"/>
          <w:sz w:val="24"/>
          <w:szCs w:val="24"/>
        </w:rPr>
        <w:object w:dxaOrig="3240" w:dyaOrig="620" w14:anchorId="560408C4">
          <v:shape id="_x0000_i1037" type="#_x0000_t75" style="width:162pt;height:30.75pt" o:ole="">
            <v:imagedata r:id="rId30" o:title=""/>
          </v:shape>
          <o:OLEObject Type="Embed" ProgID="Equation.DSMT4" ShapeID="_x0000_i1037" DrawAspect="Content" ObjectID="_1686584507" r:id="rId31"/>
        </w:object>
      </w:r>
      <w:r w:rsidRPr="00CF7218">
        <w:rPr>
          <w:sz w:val="24"/>
          <w:szCs w:val="24"/>
        </w:rPr>
        <w:t xml:space="preserve"> εκ. χρ. </w:t>
      </w:r>
      <w:proofErr w:type="spellStart"/>
      <w:r w:rsidRPr="00CF7218">
        <w:rPr>
          <w:sz w:val="24"/>
          <w:szCs w:val="24"/>
        </w:rPr>
        <w:t>μον</w:t>
      </w:r>
      <w:proofErr w:type="spellEnd"/>
      <w:r w:rsidRPr="00CF7218">
        <w:rPr>
          <w:sz w:val="24"/>
          <w:szCs w:val="24"/>
        </w:rPr>
        <w:t>.</w:t>
      </w:r>
    </w:p>
    <w:p w14:paraId="492033C5" w14:textId="0C7B7291" w:rsidR="00A81C7A" w:rsidRDefault="00A81C7A" w:rsidP="00CF7218">
      <w:pPr>
        <w:spacing w:after="0" w:line="240" w:lineRule="auto"/>
        <w:jc w:val="both"/>
        <w:rPr>
          <w:sz w:val="24"/>
          <w:szCs w:val="24"/>
        </w:rPr>
      </w:pPr>
      <w:r w:rsidRPr="00A81C7A">
        <w:rPr>
          <w:position w:val="-14"/>
        </w:rPr>
        <w:object w:dxaOrig="5780" w:dyaOrig="400" w14:anchorId="166FE450">
          <v:shape id="_x0000_i1038" type="#_x0000_t75" style="width:288.75pt;height:20.25pt" o:ole="">
            <v:imagedata r:id="rId32" o:title=""/>
          </v:shape>
          <o:OLEObject Type="Embed" ProgID="Equation.DSMT4" ShapeID="_x0000_i1038" DrawAspect="Content" ObjectID="_1686584508" r:id="rId33"/>
        </w:object>
      </w:r>
      <w:r>
        <w:rPr>
          <w:sz w:val="24"/>
          <w:szCs w:val="24"/>
        </w:rPr>
        <w:t xml:space="preserve"> </w:t>
      </w:r>
      <w:r w:rsidRPr="00CF7218">
        <w:rPr>
          <w:sz w:val="24"/>
          <w:szCs w:val="24"/>
        </w:rPr>
        <w:t xml:space="preserve">εκ. χρ. </w:t>
      </w:r>
      <w:proofErr w:type="spellStart"/>
      <w:r w:rsidRPr="00CF7218">
        <w:rPr>
          <w:sz w:val="24"/>
          <w:szCs w:val="24"/>
        </w:rPr>
        <w:t>μον</w:t>
      </w:r>
      <w:proofErr w:type="spellEnd"/>
      <w:r w:rsidRPr="00CF7218">
        <w:rPr>
          <w:sz w:val="24"/>
          <w:szCs w:val="24"/>
        </w:rPr>
        <w:t>.</w:t>
      </w:r>
    </w:p>
    <w:p w14:paraId="370BCC1F" w14:textId="77777777" w:rsidR="00A81C7A" w:rsidRDefault="00A81C7A" w:rsidP="00CF7218">
      <w:pPr>
        <w:spacing w:after="0" w:line="240" w:lineRule="auto"/>
        <w:jc w:val="both"/>
      </w:pPr>
      <w:r w:rsidRPr="00A81C7A">
        <w:rPr>
          <w:position w:val="-34"/>
        </w:rPr>
        <w:object w:dxaOrig="6700" w:dyaOrig="760" w14:anchorId="6FDE3E07">
          <v:shape id="_x0000_i1039" type="#_x0000_t75" style="width:335.25pt;height:38.25pt" o:ole="">
            <v:imagedata r:id="rId34" o:title=""/>
          </v:shape>
          <o:OLEObject Type="Embed" ProgID="Equation.DSMT4" ShapeID="_x0000_i1039" DrawAspect="Content" ObjectID="_1686584509" r:id="rId35"/>
        </w:object>
      </w:r>
    </w:p>
    <w:p w14:paraId="61A925E5" w14:textId="77777777" w:rsidR="00A81C7A" w:rsidRDefault="00A81C7A" w:rsidP="00CF7218">
      <w:pPr>
        <w:spacing w:after="0" w:line="240" w:lineRule="auto"/>
        <w:jc w:val="both"/>
        <w:rPr>
          <w:sz w:val="24"/>
          <w:szCs w:val="24"/>
        </w:rPr>
      </w:pPr>
      <w:r w:rsidRPr="00A81C7A">
        <w:rPr>
          <w:sz w:val="24"/>
          <w:szCs w:val="24"/>
        </w:rPr>
        <w:t xml:space="preserve">Η πραγματική μεταβολή είναι αύξηση 150 εκ. χρ. </w:t>
      </w:r>
      <w:proofErr w:type="spellStart"/>
      <w:r w:rsidRPr="00A81C7A">
        <w:rPr>
          <w:sz w:val="24"/>
          <w:szCs w:val="24"/>
        </w:rPr>
        <w:t>μον</w:t>
      </w:r>
      <w:proofErr w:type="spellEnd"/>
      <w:r w:rsidRPr="00A81C7A">
        <w:rPr>
          <w:sz w:val="24"/>
          <w:szCs w:val="24"/>
        </w:rPr>
        <w:t xml:space="preserve">. και η αντίστοιχη ποσοστιαία αύξηση 15%. </w:t>
      </w:r>
    </w:p>
    <w:p w14:paraId="29AB174A" w14:textId="77777777" w:rsidR="00A81C7A" w:rsidRDefault="00A81C7A" w:rsidP="00CF7218">
      <w:pPr>
        <w:spacing w:after="0" w:line="240" w:lineRule="auto"/>
        <w:jc w:val="both"/>
        <w:rPr>
          <w:sz w:val="24"/>
          <w:szCs w:val="24"/>
        </w:rPr>
      </w:pPr>
    </w:p>
    <w:p w14:paraId="071C90CE" w14:textId="23A934B9" w:rsidR="00A81C7A" w:rsidRDefault="00A81C7A" w:rsidP="00CF7218">
      <w:pPr>
        <w:spacing w:after="0" w:line="240" w:lineRule="auto"/>
        <w:jc w:val="both"/>
        <w:rPr>
          <w:sz w:val="24"/>
          <w:szCs w:val="24"/>
        </w:rPr>
      </w:pPr>
      <w:r w:rsidRPr="00A81C7A">
        <w:rPr>
          <w:b/>
          <w:bCs/>
          <w:sz w:val="24"/>
          <w:szCs w:val="24"/>
        </w:rPr>
        <w:t>Γ4.</w:t>
      </w:r>
      <w:r w:rsidRPr="00A81C7A">
        <w:rPr>
          <w:sz w:val="24"/>
          <w:szCs w:val="24"/>
        </w:rPr>
        <w:t xml:space="preserve"> Με έτος βάσης το 2010. </w:t>
      </w:r>
    </w:p>
    <w:p w14:paraId="1A117ACE" w14:textId="77777777" w:rsidR="00A81C7A" w:rsidRDefault="00A81C7A" w:rsidP="00CF7218">
      <w:pPr>
        <w:spacing w:after="0" w:line="240" w:lineRule="auto"/>
        <w:jc w:val="both"/>
      </w:pPr>
    </w:p>
    <w:p w14:paraId="2D585195" w14:textId="2BA0E523" w:rsidR="00A81C7A" w:rsidRPr="00A81C7A" w:rsidRDefault="00A81C7A" w:rsidP="00CF7218">
      <w:pPr>
        <w:spacing w:after="0" w:line="240" w:lineRule="auto"/>
        <w:jc w:val="both"/>
        <w:rPr>
          <w:sz w:val="24"/>
          <w:szCs w:val="24"/>
        </w:rPr>
      </w:pPr>
      <w:r w:rsidRPr="00A81C7A">
        <w:rPr>
          <w:position w:val="-30"/>
        </w:rPr>
        <w:object w:dxaOrig="7380" w:dyaOrig="680" w14:anchorId="5E1C4DE4">
          <v:shape id="_x0000_i1040" type="#_x0000_t75" style="width:369pt;height:33.75pt" o:ole="">
            <v:imagedata r:id="rId36" o:title=""/>
          </v:shape>
          <o:OLEObject Type="Embed" ProgID="Equation.DSMT4" ShapeID="_x0000_i1040" DrawAspect="Content" ObjectID="_1686584510" r:id="rId37"/>
        </w:object>
      </w:r>
      <w:r>
        <w:rPr>
          <w:sz w:val="24"/>
          <w:szCs w:val="24"/>
        </w:rPr>
        <w:t xml:space="preserve"> </w:t>
      </w:r>
    </w:p>
    <w:p w14:paraId="0CA7043E" w14:textId="77777777" w:rsidR="00A81C7A" w:rsidRDefault="00A81C7A" w:rsidP="00CF7218">
      <w:pPr>
        <w:spacing w:after="0" w:line="240" w:lineRule="auto"/>
        <w:jc w:val="both"/>
      </w:pPr>
      <w:r w:rsidRPr="00A81C7A">
        <w:rPr>
          <w:position w:val="-12"/>
        </w:rPr>
        <w:object w:dxaOrig="2520" w:dyaOrig="360" w14:anchorId="03BEF331">
          <v:shape id="_x0000_i1041" type="#_x0000_t75" style="width:126pt;height:18pt" o:ole="">
            <v:imagedata r:id="rId38" o:title=""/>
          </v:shape>
          <o:OLEObject Type="Embed" ProgID="Equation.DSMT4" ShapeID="_x0000_i1041" DrawAspect="Content" ObjectID="_1686584511" r:id="rId39"/>
        </w:object>
      </w:r>
    </w:p>
    <w:p w14:paraId="33CD9AAA" w14:textId="77777777" w:rsidR="00A81C7A" w:rsidRDefault="00A81C7A" w:rsidP="00CF7218">
      <w:pPr>
        <w:spacing w:after="0" w:line="240" w:lineRule="auto"/>
        <w:jc w:val="both"/>
      </w:pPr>
      <w:r w:rsidRPr="00A81C7A">
        <w:rPr>
          <w:position w:val="-30"/>
        </w:rPr>
        <w:object w:dxaOrig="2840" w:dyaOrig="720" w14:anchorId="07006973">
          <v:shape id="_x0000_i1042" type="#_x0000_t75" style="width:141.75pt;height:36pt" o:ole="">
            <v:imagedata r:id="rId40" o:title=""/>
          </v:shape>
          <o:OLEObject Type="Embed" ProgID="Equation.DSMT4" ShapeID="_x0000_i1042" DrawAspect="Content" ObjectID="_1686584512" r:id="rId41"/>
        </w:object>
      </w:r>
    </w:p>
    <w:p w14:paraId="7454A2C2" w14:textId="7A7F8304" w:rsidR="00A81C7A" w:rsidRDefault="00A81C7A" w:rsidP="00CF7218">
      <w:pPr>
        <w:spacing w:after="0" w:line="240" w:lineRule="auto"/>
        <w:jc w:val="both"/>
      </w:pPr>
      <w:r w:rsidRPr="00A81C7A">
        <w:rPr>
          <w:position w:val="-12"/>
        </w:rPr>
        <w:object w:dxaOrig="5100" w:dyaOrig="360" w14:anchorId="7A2BFED9">
          <v:shape id="_x0000_i1043" type="#_x0000_t75" style="width:255pt;height:18pt" o:ole="">
            <v:imagedata r:id="rId42" o:title=""/>
          </v:shape>
          <o:OLEObject Type="Embed" ProgID="Equation.DSMT4" ShapeID="_x0000_i1043" DrawAspect="Content" ObjectID="_1686584513" r:id="rId43"/>
        </w:object>
      </w:r>
    </w:p>
    <w:p w14:paraId="0969CD99" w14:textId="5C5680B4" w:rsidR="00A81C7A" w:rsidRDefault="00A81C7A" w:rsidP="00CF7218">
      <w:pPr>
        <w:spacing w:after="0" w:line="240" w:lineRule="auto"/>
        <w:jc w:val="both"/>
      </w:pPr>
      <w:r w:rsidRPr="00A81C7A">
        <w:rPr>
          <w:position w:val="-12"/>
        </w:rPr>
        <w:object w:dxaOrig="3800" w:dyaOrig="360" w14:anchorId="2634BE00">
          <v:shape id="_x0000_i1044" type="#_x0000_t75" style="width:189.75pt;height:18pt" o:ole="">
            <v:imagedata r:id="rId44" o:title=""/>
          </v:shape>
          <o:OLEObject Type="Embed" ProgID="Equation.DSMT4" ShapeID="_x0000_i1044" DrawAspect="Content" ObjectID="_1686584514" r:id="rId45"/>
        </w:object>
      </w:r>
      <w:r>
        <w:t xml:space="preserve"> </w:t>
      </w:r>
    </w:p>
    <w:p w14:paraId="22177141" w14:textId="4C88463B" w:rsidR="00CF7218" w:rsidRDefault="00A81C7A" w:rsidP="00CF7218">
      <w:pPr>
        <w:spacing w:after="0" w:line="240" w:lineRule="auto"/>
        <w:jc w:val="both"/>
        <w:rPr>
          <w:sz w:val="24"/>
          <w:szCs w:val="24"/>
        </w:rPr>
      </w:pPr>
      <w:r>
        <w:t xml:space="preserve">Άρα </w:t>
      </w:r>
      <w:r w:rsidRPr="00A81C7A">
        <w:rPr>
          <w:position w:val="-24"/>
        </w:rPr>
        <w:object w:dxaOrig="4040" w:dyaOrig="620" w14:anchorId="01A6C1DA">
          <v:shape id="_x0000_i1045" type="#_x0000_t75" style="width:201.75pt;height:30.75pt" o:ole="">
            <v:imagedata r:id="rId46" o:title=""/>
          </v:shape>
          <o:OLEObject Type="Embed" ProgID="Equation.DSMT4" ShapeID="_x0000_i1045" DrawAspect="Content" ObjectID="_1686584515" r:id="rId47"/>
        </w:object>
      </w:r>
      <w:r>
        <w:rPr>
          <w:sz w:val="24"/>
          <w:szCs w:val="24"/>
        </w:rPr>
        <w:t xml:space="preserve"> χρ. </w:t>
      </w:r>
      <w:proofErr w:type="spellStart"/>
      <w:r>
        <w:rPr>
          <w:sz w:val="24"/>
          <w:szCs w:val="24"/>
        </w:rPr>
        <w:t>μον</w:t>
      </w:r>
      <w:proofErr w:type="spellEnd"/>
      <w:r>
        <w:rPr>
          <w:sz w:val="24"/>
          <w:szCs w:val="24"/>
        </w:rPr>
        <w:t>.</w:t>
      </w:r>
    </w:p>
    <w:p w14:paraId="22FB1130" w14:textId="14CF2A6B" w:rsidR="00A81C7A" w:rsidRDefault="00A81C7A" w:rsidP="00CF7218">
      <w:pPr>
        <w:spacing w:after="0" w:line="240" w:lineRule="auto"/>
        <w:jc w:val="both"/>
        <w:rPr>
          <w:sz w:val="24"/>
          <w:szCs w:val="24"/>
        </w:rPr>
      </w:pPr>
    </w:p>
    <w:p w14:paraId="6A9B0563" w14:textId="70FEA0F5" w:rsidR="00A81C7A" w:rsidRPr="00A81C7A" w:rsidRDefault="00A81C7A" w:rsidP="00CF7218">
      <w:pPr>
        <w:spacing w:after="0" w:line="240" w:lineRule="auto"/>
        <w:jc w:val="both"/>
        <w:rPr>
          <w:b/>
          <w:bCs/>
          <w:sz w:val="24"/>
          <w:szCs w:val="24"/>
        </w:rPr>
      </w:pPr>
      <w:r w:rsidRPr="00A81C7A">
        <w:rPr>
          <w:b/>
          <w:bCs/>
          <w:sz w:val="24"/>
          <w:szCs w:val="24"/>
        </w:rPr>
        <w:t>ΘΕΜΑ Δ</w:t>
      </w:r>
    </w:p>
    <w:tbl>
      <w:tblPr>
        <w:tblStyle w:val="a3"/>
        <w:tblW w:w="0" w:type="auto"/>
        <w:jc w:val="center"/>
        <w:tblLook w:val="04A0" w:firstRow="1" w:lastRow="0" w:firstColumn="1" w:lastColumn="0" w:noHBand="0" w:noVBand="1"/>
      </w:tblPr>
      <w:tblGrid>
        <w:gridCol w:w="846"/>
        <w:gridCol w:w="992"/>
        <w:gridCol w:w="992"/>
        <w:gridCol w:w="993"/>
      </w:tblGrid>
      <w:tr w:rsidR="00A81C7A" w14:paraId="70659FF6" w14:textId="77777777" w:rsidTr="00A81C7A">
        <w:trPr>
          <w:jc w:val="center"/>
        </w:trPr>
        <w:tc>
          <w:tcPr>
            <w:tcW w:w="846" w:type="dxa"/>
          </w:tcPr>
          <w:p w14:paraId="29964AFD" w14:textId="6ED0BEB4" w:rsidR="00A81C7A" w:rsidRPr="00A81C7A" w:rsidRDefault="00A81C7A" w:rsidP="00A81C7A">
            <w:pPr>
              <w:jc w:val="center"/>
              <w:rPr>
                <w:sz w:val="24"/>
                <w:szCs w:val="24"/>
                <w:lang w:val="en-US"/>
              </w:rPr>
            </w:pPr>
            <w:r>
              <w:rPr>
                <w:sz w:val="24"/>
                <w:szCs w:val="24"/>
                <w:lang w:val="en-US"/>
              </w:rPr>
              <w:t>L</w:t>
            </w:r>
          </w:p>
        </w:tc>
        <w:tc>
          <w:tcPr>
            <w:tcW w:w="992" w:type="dxa"/>
          </w:tcPr>
          <w:p w14:paraId="05C78B01" w14:textId="5930F780" w:rsidR="00A81C7A" w:rsidRPr="00A81C7A" w:rsidRDefault="00A81C7A" w:rsidP="00A81C7A">
            <w:pPr>
              <w:jc w:val="center"/>
              <w:rPr>
                <w:sz w:val="24"/>
                <w:szCs w:val="24"/>
                <w:lang w:val="en-US"/>
              </w:rPr>
            </w:pPr>
            <w:r>
              <w:rPr>
                <w:sz w:val="24"/>
                <w:szCs w:val="24"/>
                <w:lang w:val="en-US"/>
              </w:rPr>
              <w:t>Q</w:t>
            </w:r>
          </w:p>
        </w:tc>
        <w:tc>
          <w:tcPr>
            <w:tcW w:w="992" w:type="dxa"/>
          </w:tcPr>
          <w:p w14:paraId="532C5697" w14:textId="2EB6A6E6" w:rsidR="00A81C7A" w:rsidRPr="00A81C7A" w:rsidRDefault="00A81C7A" w:rsidP="00A81C7A">
            <w:pPr>
              <w:jc w:val="center"/>
              <w:rPr>
                <w:sz w:val="24"/>
                <w:szCs w:val="24"/>
                <w:lang w:val="en-US"/>
              </w:rPr>
            </w:pPr>
            <w:r>
              <w:rPr>
                <w:sz w:val="24"/>
                <w:szCs w:val="24"/>
                <w:lang w:val="en-US"/>
              </w:rPr>
              <w:t>AP</w:t>
            </w:r>
          </w:p>
        </w:tc>
        <w:tc>
          <w:tcPr>
            <w:tcW w:w="993" w:type="dxa"/>
          </w:tcPr>
          <w:p w14:paraId="6702C5A8" w14:textId="5E9C9624" w:rsidR="00A81C7A" w:rsidRPr="00A81C7A" w:rsidRDefault="00A81C7A" w:rsidP="00A81C7A">
            <w:pPr>
              <w:jc w:val="center"/>
              <w:rPr>
                <w:sz w:val="24"/>
                <w:szCs w:val="24"/>
                <w:lang w:val="en-US"/>
              </w:rPr>
            </w:pPr>
            <w:r>
              <w:rPr>
                <w:sz w:val="24"/>
                <w:szCs w:val="24"/>
                <w:lang w:val="en-US"/>
              </w:rPr>
              <w:t>MP</w:t>
            </w:r>
          </w:p>
        </w:tc>
      </w:tr>
      <w:tr w:rsidR="00A81C7A" w14:paraId="71402CD4" w14:textId="77777777" w:rsidTr="00A81C7A">
        <w:trPr>
          <w:jc w:val="center"/>
        </w:trPr>
        <w:tc>
          <w:tcPr>
            <w:tcW w:w="846" w:type="dxa"/>
          </w:tcPr>
          <w:p w14:paraId="05B689B8" w14:textId="4FFAE438" w:rsidR="00A81C7A" w:rsidRPr="00A81C7A" w:rsidRDefault="00A81C7A" w:rsidP="00A81C7A">
            <w:pPr>
              <w:jc w:val="center"/>
              <w:rPr>
                <w:sz w:val="24"/>
                <w:szCs w:val="24"/>
                <w:lang w:val="en-US"/>
              </w:rPr>
            </w:pPr>
            <w:r>
              <w:rPr>
                <w:sz w:val="24"/>
                <w:szCs w:val="24"/>
                <w:lang w:val="en-US"/>
              </w:rPr>
              <w:t>0</w:t>
            </w:r>
          </w:p>
        </w:tc>
        <w:tc>
          <w:tcPr>
            <w:tcW w:w="992" w:type="dxa"/>
          </w:tcPr>
          <w:p w14:paraId="46CE1A4E" w14:textId="5CE66B51" w:rsidR="00A81C7A" w:rsidRPr="00A81C7A" w:rsidRDefault="00A81C7A" w:rsidP="00A81C7A">
            <w:pPr>
              <w:jc w:val="center"/>
              <w:rPr>
                <w:sz w:val="24"/>
                <w:szCs w:val="24"/>
                <w:lang w:val="en-US"/>
              </w:rPr>
            </w:pPr>
            <w:r>
              <w:rPr>
                <w:sz w:val="24"/>
                <w:szCs w:val="24"/>
                <w:lang w:val="en-US"/>
              </w:rPr>
              <w:t>0</w:t>
            </w:r>
          </w:p>
        </w:tc>
        <w:tc>
          <w:tcPr>
            <w:tcW w:w="992" w:type="dxa"/>
          </w:tcPr>
          <w:p w14:paraId="6BD40098" w14:textId="253A7DDA" w:rsidR="00A81C7A" w:rsidRPr="00A81C7A" w:rsidRDefault="00A81C7A" w:rsidP="00A81C7A">
            <w:pPr>
              <w:jc w:val="center"/>
              <w:rPr>
                <w:sz w:val="24"/>
                <w:szCs w:val="24"/>
                <w:lang w:val="en-US"/>
              </w:rPr>
            </w:pPr>
            <w:r>
              <w:rPr>
                <w:sz w:val="24"/>
                <w:szCs w:val="24"/>
                <w:lang w:val="en-US"/>
              </w:rPr>
              <w:t>-</w:t>
            </w:r>
          </w:p>
        </w:tc>
        <w:tc>
          <w:tcPr>
            <w:tcW w:w="993" w:type="dxa"/>
          </w:tcPr>
          <w:p w14:paraId="3F27B464" w14:textId="3E4CD956" w:rsidR="00A81C7A" w:rsidRPr="00A81C7A" w:rsidRDefault="00A81C7A" w:rsidP="00A81C7A">
            <w:pPr>
              <w:jc w:val="center"/>
              <w:rPr>
                <w:sz w:val="24"/>
                <w:szCs w:val="24"/>
                <w:lang w:val="en-US"/>
              </w:rPr>
            </w:pPr>
            <w:r>
              <w:rPr>
                <w:sz w:val="24"/>
                <w:szCs w:val="24"/>
                <w:lang w:val="en-US"/>
              </w:rPr>
              <w:t>-</w:t>
            </w:r>
          </w:p>
        </w:tc>
      </w:tr>
      <w:tr w:rsidR="00A81C7A" w14:paraId="7DA8DD77" w14:textId="77777777" w:rsidTr="00A81C7A">
        <w:trPr>
          <w:jc w:val="center"/>
        </w:trPr>
        <w:tc>
          <w:tcPr>
            <w:tcW w:w="846" w:type="dxa"/>
          </w:tcPr>
          <w:p w14:paraId="4604AC50" w14:textId="671211E2" w:rsidR="00A81C7A" w:rsidRPr="00A81C7A" w:rsidRDefault="00A81C7A" w:rsidP="00A81C7A">
            <w:pPr>
              <w:jc w:val="center"/>
              <w:rPr>
                <w:sz w:val="24"/>
                <w:szCs w:val="24"/>
                <w:lang w:val="en-US"/>
              </w:rPr>
            </w:pPr>
            <w:r>
              <w:rPr>
                <w:sz w:val="24"/>
                <w:szCs w:val="24"/>
                <w:lang w:val="en-US"/>
              </w:rPr>
              <w:t>1</w:t>
            </w:r>
          </w:p>
        </w:tc>
        <w:tc>
          <w:tcPr>
            <w:tcW w:w="992" w:type="dxa"/>
          </w:tcPr>
          <w:p w14:paraId="3C535719" w14:textId="0EAFF9F1" w:rsidR="00A81C7A" w:rsidRPr="00A81C7A" w:rsidRDefault="00A81C7A" w:rsidP="00A81C7A">
            <w:pPr>
              <w:jc w:val="center"/>
              <w:rPr>
                <w:sz w:val="24"/>
                <w:szCs w:val="24"/>
                <w:lang w:val="en-US"/>
              </w:rPr>
            </w:pPr>
            <w:r>
              <w:rPr>
                <w:sz w:val="24"/>
                <w:szCs w:val="24"/>
                <w:lang w:val="en-US"/>
              </w:rPr>
              <w:t>8</w:t>
            </w:r>
          </w:p>
        </w:tc>
        <w:tc>
          <w:tcPr>
            <w:tcW w:w="992" w:type="dxa"/>
          </w:tcPr>
          <w:p w14:paraId="64413258" w14:textId="6FCE47C9" w:rsidR="00A81C7A" w:rsidRPr="00A81C7A" w:rsidRDefault="00A81C7A" w:rsidP="00A81C7A">
            <w:pPr>
              <w:jc w:val="center"/>
              <w:rPr>
                <w:sz w:val="24"/>
                <w:szCs w:val="24"/>
                <w:lang w:val="en-US"/>
              </w:rPr>
            </w:pPr>
            <w:r>
              <w:rPr>
                <w:sz w:val="24"/>
                <w:szCs w:val="24"/>
                <w:lang w:val="en-US"/>
              </w:rPr>
              <w:t>8</w:t>
            </w:r>
          </w:p>
        </w:tc>
        <w:tc>
          <w:tcPr>
            <w:tcW w:w="993" w:type="dxa"/>
          </w:tcPr>
          <w:p w14:paraId="34355920" w14:textId="175EA03C" w:rsidR="00A81C7A" w:rsidRPr="00A81C7A" w:rsidRDefault="00A81C7A" w:rsidP="00A81C7A">
            <w:pPr>
              <w:jc w:val="center"/>
              <w:rPr>
                <w:sz w:val="24"/>
                <w:szCs w:val="24"/>
                <w:lang w:val="en-US"/>
              </w:rPr>
            </w:pPr>
            <w:r>
              <w:rPr>
                <w:sz w:val="24"/>
                <w:szCs w:val="24"/>
                <w:lang w:val="en-US"/>
              </w:rPr>
              <w:t>8</w:t>
            </w:r>
          </w:p>
        </w:tc>
      </w:tr>
      <w:tr w:rsidR="00A81C7A" w14:paraId="4F526495" w14:textId="77777777" w:rsidTr="00A81C7A">
        <w:trPr>
          <w:jc w:val="center"/>
        </w:trPr>
        <w:tc>
          <w:tcPr>
            <w:tcW w:w="846" w:type="dxa"/>
          </w:tcPr>
          <w:p w14:paraId="52450AF3" w14:textId="3B44E744" w:rsidR="00A81C7A" w:rsidRPr="00A81C7A" w:rsidRDefault="00A81C7A" w:rsidP="00A81C7A">
            <w:pPr>
              <w:jc w:val="center"/>
              <w:rPr>
                <w:sz w:val="24"/>
                <w:szCs w:val="24"/>
                <w:lang w:val="en-US"/>
              </w:rPr>
            </w:pPr>
            <w:r>
              <w:rPr>
                <w:sz w:val="24"/>
                <w:szCs w:val="24"/>
                <w:lang w:val="en-US"/>
              </w:rPr>
              <w:t>2</w:t>
            </w:r>
          </w:p>
        </w:tc>
        <w:tc>
          <w:tcPr>
            <w:tcW w:w="992" w:type="dxa"/>
          </w:tcPr>
          <w:p w14:paraId="3DC1FBB2" w14:textId="732E7EF7" w:rsidR="00A81C7A" w:rsidRPr="00A81C7A" w:rsidRDefault="00A81C7A" w:rsidP="00A81C7A">
            <w:pPr>
              <w:jc w:val="center"/>
              <w:rPr>
                <w:sz w:val="24"/>
                <w:szCs w:val="24"/>
                <w:lang w:val="en-US"/>
              </w:rPr>
            </w:pPr>
            <w:r>
              <w:rPr>
                <w:sz w:val="24"/>
                <w:szCs w:val="24"/>
                <w:lang w:val="en-US"/>
              </w:rPr>
              <w:t>22</w:t>
            </w:r>
          </w:p>
        </w:tc>
        <w:tc>
          <w:tcPr>
            <w:tcW w:w="992" w:type="dxa"/>
          </w:tcPr>
          <w:p w14:paraId="55E1B953" w14:textId="6A19BCB7" w:rsidR="00A81C7A" w:rsidRPr="00A81C7A" w:rsidRDefault="00A81C7A" w:rsidP="00A81C7A">
            <w:pPr>
              <w:jc w:val="center"/>
              <w:rPr>
                <w:sz w:val="24"/>
                <w:szCs w:val="24"/>
                <w:lang w:val="en-US"/>
              </w:rPr>
            </w:pPr>
            <w:r>
              <w:rPr>
                <w:sz w:val="24"/>
                <w:szCs w:val="24"/>
                <w:lang w:val="en-US"/>
              </w:rPr>
              <w:t>11</w:t>
            </w:r>
          </w:p>
        </w:tc>
        <w:tc>
          <w:tcPr>
            <w:tcW w:w="993" w:type="dxa"/>
          </w:tcPr>
          <w:p w14:paraId="4F8F80F0" w14:textId="410BCC32" w:rsidR="00A81C7A" w:rsidRPr="00A81C7A" w:rsidRDefault="00A81C7A" w:rsidP="00A81C7A">
            <w:pPr>
              <w:jc w:val="center"/>
              <w:rPr>
                <w:sz w:val="24"/>
                <w:szCs w:val="24"/>
                <w:lang w:val="en-US"/>
              </w:rPr>
            </w:pPr>
            <w:r>
              <w:rPr>
                <w:sz w:val="24"/>
                <w:szCs w:val="24"/>
                <w:lang w:val="en-US"/>
              </w:rPr>
              <w:t>14</w:t>
            </w:r>
          </w:p>
        </w:tc>
      </w:tr>
      <w:tr w:rsidR="00A81C7A" w14:paraId="6A165310" w14:textId="77777777" w:rsidTr="00A81C7A">
        <w:trPr>
          <w:jc w:val="center"/>
        </w:trPr>
        <w:tc>
          <w:tcPr>
            <w:tcW w:w="846" w:type="dxa"/>
          </w:tcPr>
          <w:p w14:paraId="26E98976" w14:textId="5D68DF36" w:rsidR="00A81C7A" w:rsidRPr="00A81C7A" w:rsidRDefault="00A81C7A" w:rsidP="00A81C7A">
            <w:pPr>
              <w:jc w:val="center"/>
              <w:rPr>
                <w:sz w:val="24"/>
                <w:szCs w:val="24"/>
                <w:lang w:val="en-US"/>
              </w:rPr>
            </w:pPr>
            <w:r>
              <w:rPr>
                <w:sz w:val="24"/>
                <w:szCs w:val="24"/>
                <w:lang w:val="en-US"/>
              </w:rPr>
              <w:t>3</w:t>
            </w:r>
          </w:p>
        </w:tc>
        <w:tc>
          <w:tcPr>
            <w:tcW w:w="992" w:type="dxa"/>
          </w:tcPr>
          <w:p w14:paraId="684B4BD5" w14:textId="2AD3A456" w:rsidR="00A81C7A" w:rsidRPr="00A81C7A" w:rsidRDefault="00A81C7A" w:rsidP="00A81C7A">
            <w:pPr>
              <w:jc w:val="center"/>
              <w:rPr>
                <w:sz w:val="24"/>
                <w:szCs w:val="24"/>
                <w:lang w:val="en-US"/>
              </w:rPr>
            </w:pPr>
            <w:r>
              <w:rPr>
                <w:sz w:val="24"/>
                <w:szCs w:val="24"/>
                <w:lang w:val="en-US"/>
              </w:rPr>
              <w:t>60</w:t>
            </w:r>
          </w:p>
        </w:tc>
        <w:tc>
          <w:tcPr>
            <w:tcW w:w="992" w:type="dxa"/>
          </w:tcPr>
          <w:p w14:paraId="2BA90DA9" w14:textId="06E27129" w:rsidR="00A81C7A" w:rsidRPr="00A81C7A" w:rsidRDefault="00A81C7A" w:rsidP="00A81C7A">
            <w:pPr>
              <w:jc w:val="center"/>
              <w:rPr>
                <w:sz w:val="24"/>
                <w:szCs w:val="24"/>
                <w:lang w:val="en-US"/>
              </w:rPr>
            </w:pPr>
            <w:r>
              <w:rPr>
                <w:sz w:val="24"/>
                <w:szCs w:val="24"/>
                <w:lang w:val="en-US"/>
              </w:rPr>
              <w:t>20</w:t>
            </w:r>
          </w:p>
        </w:tc>
        <w:tc>
          <w:tcPr>
            <w:tcW w:w="993" w:type="dxa"/>
          </w:tcPr>
          <w:p w14:paraId="0F7DD9B9" w14:textId="71158AE8" w:rsidR="00A81C7A" w:rsidRPr="00A81C7A" w:rsidRDefault="00A81C7A" w:rsidP="00A81C7A">
            <w:pPr>
              <w:jc w:val="center"/>
              <w:rPr>
                <w:sz w:val="24"/>
                <w:szCs w:val="24"/>
                <w:lang w:val="en-US"/>
              </w:rPr>
            </w:pPr>
            <w:r>
              <w:rPr>
                <w:sz w:val="24"/>
                <w:szCs w:val="24"/>
                <w:lang w:val="en-US"/>
              </w:rPr>
              <w:t>38</w:t>
            </w:r>
          </w:p>
        </w:tc>
      </w:tr>
      <w:tr w:rsidR="00A81C7A" w14:paraId="0B1B3413" w14:textId="77777777" w:rsidTr="00A81C7A">
        <w:trPr>
          <w:jc w:val="center"/>
        </w:trPr>
        <w:tc>
          <w:tcPr>
            <w:tcW w:w="846" w:type="dxa"/>
          </w:tcPr>
          <w:p w14:paraId="757D8A3D" w14:textId="1B480DB6" w:rsidR="00A81C7A" w:rsidRPr="00A81C7A" w:rsidRDefault="00A81C7A" w:rsidP="00A81C7A">
            <w:pPr>
              <w:jc w:val="center"/>
              <w:rPr>
                <w:sz w:val="24"/>
                <w:szCs w:val="24"/>
                <w:lang w:val="en-US"/>
              </w:rPr>
            </w:pPr>
            <w:r>
              <w:rPr>
                <w:sz w:val="24"/>
                <w:szCs w:val="24"/>
                <w:lang w:val="en-US"/>
              </w:rPr>
              <w:t>4</w:t>
            </w:r>
          </w:p>
        </w:tc>
        <w:tc>
          <w:tcPr>
            <w:tcW w:w="992" w:type="dxa"/>
          </w:tcPr>
          <w:p w14:paraId="6C2D48E8" w14:textId="0164080E" w:rsidR="00A81C7A" w:rsidRPr="00A81C7A" w:rsidRDefault="00A81C7A" w:rsidP="00A81C7A">
            <w:pPr>
              <w:jc w:val="center"/>
              <w:rPr>
                <w:sz w:val="24"/>
                <w:szCs w:val="24"/>
                <w:lang w:val="en-US"/>
              </w:rPr>
            </w:pPr>
            <w:r>
              <w:rPr>
                <w:sz w:val="24"/>
                <w:szCs w:val="24"/>
                <w:lang w:val="en-US"/>
              </w:rPr>
              <w:t>96</w:t>
            </w:r>
          </w:p>
        </w:tc>
        <w:tc>
          <w:tcPr>
            <w:tcW w:w="992" w:type="dxa"/>
          </w:tcPr>
          <w:p w14:paraId="2052EB23" w14:textId="0E4BFB70" w:rsidR="00A81C7A" w:rsidRPr="00A81C7A" w:rsidRDefault="00A81C7A" w:rsidP="00A81C7A">
            <w:pPr>
              <w:jc w:val="center"/>
              <w:rPr>
                <w:sz w:val="24"/>
                <w:szCs w:val="24"/>
                <w:lang w:val="en-US"/>
              </w:rPr>
            </w:pPr>
            <w:r>
              <w:rPr>
                <w:sz w:val="24"/>
                <w:szCs w:val="24"/>
                <w:lang w:val="en-US"/>
              </w:rPr>
              <w:t>(24)</w:t>
            </w:r>
          </w:p>
        </w:tc>
        <w:tc>
          <w:tcPr>
            <w:tcW w:w="993" w:type="dxa"/>
          </w:tcPr>
          <w:p w14:paraId="28136520" w14:textId="35972040" w:rsidR="00A81C7A" w:rsidRPr="00A81C7A" w:rsidRDefault="00A81C7A" w:rsidP="00A81C7A">
            <w:pPr>
              <w:jc w:val="center"/>
              <w:rPr>
                <w:sz w:val="24"/>
                <w:szCs w:val="24"/>
                <w:lang w:val="en-US"/>
              </w:rPr>
            </w:pPr>
            <w:r>
              <w:rPr>
                <w:sz w:val="24"/>
                <w:szCs w:val="24"/>
                <w:lang w:val="en-US"/>
              </w:rPr>
              <w:t>36</w:t>
            </w:r>
          </w:p>
        </w:tc>
      </w:tr>
      <w:tr w:rsidR="00A81C7A" w14:paraId="65B26F1D" w14:textId="77777777" w:rsidTr="00A81C7A">
        <w:trPr>
          <w:jc w:val="center"/>
        </w:trPr>
        <w:tc>
          <w:tcPr>
            <w:tcW w:w="846" w:type="dxa"/>
          </w:tcPr>
          <w:p w14:paraId="2DA98044" w14:textId="3642B298" w:rsidR="00A81C7A" w:rsidRPr="00A81C7A" w:rsidRDefault="00A81C7A" w:rsidP="00A81C7A">
            <w:pPr>
              <w:jc w:val="center"/>
              <w:rPr>
                <w:sz w:val="24"/>
                <w:szCs w:val="24"/>
                <w:lang w:val="en-US"/>
              </w:rPr>
            </w:pPr>
            <w:r>
              <w:rPr>
                <w:sz w:val="24"/>
                <w:szCs w:val="24"/>
                <w:lang w:val="en-US"/>
              </w:rPr>
              <w:t>5</w:t>
            </w:r>
          </w:p>
        </w:tc>
        <w:tc>
          <w:tcPr>
            <w:tcW w:w="992" w:type="dxa"/>
          </w:tcPr>
          <w:p w14:paraId="5AAA6F7E" w14:textId="59215BDE" w:rsidR="00A81C7A" w:rsidRPr="00A81C7A" w:rsidRDefault="00A81C7A" w:rsidP="00A81C7A">
            <w:pPr>
              <w:jc w:val="center"/>
              <w:rPr>
                <w:sz w:val="24"/>
                <w:szCs w:val="24"/>
                <w:lang w:val="en-US"/>
              </w:rPr>
            </w:pPr>
            <w:r>
              <w:rPr>
                <w:sz w:val="24"/>
                <w:szCs w:val="24"/>
                <w:lang w:val="en-US"/>
              </w:rPr>
              <w:t>(120)</w:t>
            </w:r>
          </w:p>
        </w:tc>
        <w:tc>
          <w:tcPr>
            <w:tcW w:w="992" w:type="dxa"/>
          </w:tcPr>
          <w:p w14:paraId="578416DA" w14:textId="3A6D8A47" w:rsidR="00A81C7A" w:rsidRPr="00A81C7A" w:rsidRDefault="00A81C7A" w:rsidP="00A81C7A">
            <w:pPr>
              <w:jc w:val="center"/>
              <w:rPr>
                <w:sz w:val="24"/>
                <w:szCs w:val="24"/>
                <w:lang w:val="en-US"/>
              </w:rPr>
            </w:pPr>
            <w:r>
              <w:rPr>
                <w:sz w:val="24"/>
                <w:szCs w:val="24"/>
                <w:lang w:val="en-US"/>
              </w:rPr>
              <w:t>(24)</w:t>
            </w:r>
          </w:p>
        </w:tc>
        <w:tc>
          <w:tcPr>
            <w:tcW w:w="993" w:type="dxa"/>
          </w:tcPr>
          <w:p w14:paraId="016DA07C" w14:textId="62CB839C" w:rsidR="00A81C7A" w:rsidRPr="00A81C7A" w:rsidRDefault="00A81C7A" w:rsidP="00A81C7A">
            <w:pPr>
              <w:jc w:val="center"/>
              <w:rPr>
                <w:sz w:val="24"/>
                <w:szCs w:val="24"/>
                <w:lang w:val="en-US"/>
              </w:rPr>
            </w:pPr>
            <w:r>
              <w:rPr>
                <w:sz w:val="24"/>
                <w:szCs w:val="24"/>
                <w:lang w:val="en-US"/>
              </w:rPr>
              <w:t>(24)</w:t>
            </w:r>
          </w:p>
        </w:tc>
      </w:tr>
      <w:tr w:rsidR="00A81C7A" w14:paraId="75200FD9" w14:textId="77777777" w:rsidTr="00A81C7A">
        <w:trPr>
          <w:jc w:val="center"/>
        </w:trPr>
        <w:tc>
          <w:tcPr>
            <w:tcW w:w="846" w:type="dxa"/>
          </w:tcPr>
          <w:p w14:paraId="095DA2FA" w14:textId="37CA42E4" w:rsidR="00A81C7A" w:rsidRPr="00A81C7A" w:rsidRDefault="00A81C7A" w:rsidP="00A81C7A">
            <w:pPr>
              <w:jc w:val="center"/>
              <w:rPr>
                <w:sz w:val="24"/>
                <w:szCs w:val="24"/>
                <w:lang w:val="en-US"/>
              </w:rPr>
            </w:pPr>
            <w:r>
              <w:rPr>
                <w:sz w:val="24"/>
                <w:szCs w:val="24"/>
                <w:lang w:val="en-US"/>
              </w:rPr>
              <w:t>6</w:t>
            </w:r>
          </w:p>
        </w:tc>
        <w:tc>
          <w:tcPr>
            <w:tcW w:w="992" w:type="dxa"/>
          </w:tcPr>
          <w:p w14:paraId="6841FDED" w14:textId="21A344CB" w:rsidR="00A81C7A" w:rsidRPr="00A81C7A" w:rsidRDefault="00A81C7A" w:rsidP="00A81C7A">
            <w:pPr>
              <w:jc w:val="center"/>
              <w:rPr>
                <w:sz w:val="24"/>
                <w:szCs w:val="24"/>
                <w:lang w:val="en-US"/>
              </w:rPr>
            </w:pPr>
            <w:r>
              <w:rPr>
                <w:sz w:val="24"/>
                <w:szCs w:val="24"/>
                <w:lang w:val="en-US"/>
              </w:rPr>
              <w:t>132</w:t>
            </w:r>
          </w:p>
        </w:tc>
        <w:tc>
          <w:tcPr>
            <w:tcW w:w="992" w:type="dxa"/>
          </w:tcPr>
          <w:p w14:paraId="46B75446" w14:textId="1269F918" w:rsidR="00A81C7A" w:rsidRPr="00A81C7A" w:rsidRDefault="00A81C7A" w:rsidP="00A81C7A">
            <w:pPr>
              <w:jc w:val="center"/>
              <w:rPr>
                <w:sz w:val="24"/>
                <w:szCs w:val="24"/>
                <w:lang w:val="en-US"/>
              </w:rPr>
            </w:pPr>
            <w:r>
              <w:rPr>
                <w:sz w:val="24"/>
                <w:szCs w:val="24"/>
                <w:lang w:val="en-US"/>
              </w:rPr>
              <w:t>22</w:t>
            </w:r>
          </w:p>
        </w:tc>
        <w:tc>
          <w:tcPr>
            <w:tcW w:w="993" w:type="dxa"/>
          </w:tcPr>
          <w:p w14:paraId="0228DFD8" w14:textId="1FC4D32F" w:rsidR="00A81C7A" w:rsidRPr="00A81C7A" w:rsidRDefault="00A81C7A" w:rsidP="00A81C7A">
            <w:pPr>
              <w:jc w:val="center"/>
              <w:rPr>
                <w:sz w:val="24"/>
                <w:szCs w:val="24"/>
                <w:lang w:val="en-US"/>
              </w:rPr>
            </w:pPr>
            <w:r>
              <w:rPr>
                <w:sz w:val="24"/>
                <w:szCs w:val="24"/>
                <w:lang w:val="en-US"/>
              </w:rPr>
              <w:t>(12)</w:t>
            </w:r>
          </w:p>
        </w:tc>
      </w:tr>
    </w:tbl>
    <w:p w14:paraId="7371C200" w14:textId="3239B588" w:rsidR="00A81C7A" w:rsidRDefault="00A81C7A" w:rsidP="00CF7218">
      <w:pPr>
        <w:spacing w:after="0" w:line="240" w:lineRule="auto"/>
        <w:jc w:val="both"/>
        <w:rPr>
          <w:sz w:val="24"/>
          <w:szCs w:val="24"/>
        </w:rPr>
      </w:pPr>
      <w:r w:rsidRPr="00A81C7A">
        <w:rPr>
          <w:b/>
          <w:bCs/>
          <w:sz w:val="24"/>
          <w:szCs w:val="24"/>
        </w:rPr>
        <w:t>Δ1.</w:t>
      </w:r>
      <w:r w:rsidRPr="00A81C7A">
        <w:rPr>
          <w:sz w:val="24"/>
          <w:szCs w:val="24"/>
        </w:rPr>
        <w:t xml:space="preserve"> Το μέσο προϊόν μεγιστοποιείται στη τομή του με το κατερχόμενο τμήμα της ΜΡ. Άρα:</w:t>
      </w:r>
    </w:p>
    <w:p w14:paraId="6FE0C276" w14:textId="77777777" w:rsidR="00A81C7A" w:rsidRDefault="00A81C7A" w:rsidP="00CF7218">
      <w:pPr>
        <w:spacing w:after="0" w:line="240" w:lineRule="auto"/>
        <w:jc w:val="both"/>
      </w:pPr>
    </w:p>
    <w:p w14:paraId="39C8E664" w14:textId="77777777" w:rsidR="00A81C7A" w:rsidRDefault="00A81C7A" w:rsidP="00CF7218">
      <w:pPr>
        <w:spacing w:after="0" w:line="240" w:lineRule="auto"/>
        <w:jc w:val="both"/>
      </w:pPr>
      <w:r w:rsidRPr="00A81C7A">
        <w:rPr>
          <w:position w:val="-30"/>
        </w:rPr>
        <w:object w:dxaOrig="2980" w:dyaOrig="680" w14:anchorId="6C9DB01D">
          <v:shape id="_x0000_i1046" type="#_x0000_t75" style="width:149.25pt;height:33.75pt" o:ole="">
            <v:imagedata r:id="rId48" o:title=""/>
          </v:shape>
          <o:OLEObject Type="Embed" ProgID="Equation.DSMT4" ShapeID="_x0000_i1046" DrawAspect="Content" ObjectID="_1686584516" r:id="rId49"/>
        </w:object>
      </w:r>
    </w:p>
    <w:p w14:paraId="5D795A15" w14:textId="77777777" w:rsidR="00A81C7A" w:rsidRDefault="00A81C7A" w:rsidP="00CF7218">
      <w:pPr>
        <w:spacing w:after="0" w:line="240" w:lineRule="auto"/>
        <w:jc w:val="both"/>
      </w:pPr>
      <w:r w:rsidRPr="00A81C7A">
        <w:rPr>
          <w:position w:val="-24"/>
        </w:rPr>
        <w:object w:dxaOrig="7180" w:dyaOrig="620" w14:anchorId="068221FE">
          <v:shape id="_x0000_i1047" type="#_x0000_t75" style="width:359.25pt;height:30.75pt" o:ole="">
            <v:imagedata r:id="rId50" o:title=""/>
          </v:shape>
          <o:OLEObject Type="Embed" ProgID="Equation.DSMT4" ShapeID="_x0000_i1047" DrawAspect="Content" ObjectID="_1686584517" r:id="rId51"/>
        </w:object>
      </w:r>
    </w:p>
    <w:p w14:paraId="75659AE8" w14:textId="6CFE92CE" w:rsidR="00A81C7A" w:rsidRDefault="00A81C7A" w:rsidP="00CF7218">
      <w:pPr>
        <w:spacing w:after="0" w:line="240" w:lineRule="auto"/>
        <w:jc w:val="both"/>
      </w:pPr>
      <w:r w:rsidRPr="00A81C7A">
        <w:rPr>
          <w:position w:val="-30"/>
        </w:rPr>
        <w:object w:dxaOrig="2360" w:dyaOrig="680" w14:anchorId="662F8E22">
          <v:shape id="_x0000_i1048" type="#_x0000_t75" style="width:117.75pt;height:33.75pt" o:ole="">
            <v:imagedata r:id="rId52" o:title=""/>
          </v:shape>
          <o:OLEObject Type="Embed" ProgID="Equation.DSMT4" ShapeID="_x0000_i1048" DrawAspect="Content" ObjectID="_1686584518" r:id="rId53"/>
        </w:object>
      </w:r>
    </w:p>
    <w:p w14:paraId="1E79F67D" w14:textId="77777777" w:rsidR="00A81C7A" w:rsidRDefault="00A81C7A" w:rsidP="00CF7218">
      <w:pPr>
        <w:spacing w:after="0" w:line="240" w:lineRule="auto"/>
        <w:jc w:val="both"/>
      </w:pPr>
      <w:r w:rsidRPr="00A81C7A">
        <w:rPr>
          <w:position w:val="-30"/>
        </w:rPr>
        <w:object w:dxaOrig="2680" w:dyaOrig="680" w14:anchorId="651702AF">
          <v:shape id="_x0000_i1049" type="#_x0000_t75" style="width:134.25pt;height:33.75pt" o:ole="">
            <v:imagedata r:id="rId54" o:title=""/>
          </v:shape>
          <o:OLEObject Type="Embed" ProgID="Equation.DSMT4" ShapeID="_x0000_i1049" DrawAspect="Content" ObjectID="_1686584519" r:id="rId55"/>
        </w:object>
      </w:r>
    </w:p>
    <w:p w14:paraId="5302F94A" w14:textId="2156C861" w:rsidR="00A81C7A" w:rsidRDefault="00A81C7A" w:rsidP="00CF7218">
      <w:pPr>
        <w:spacing w:after="0" w:line="240" w:lineRule="auto"/>
        <w:jc w:val="both"/>
      </w:pPr>
      <w:r w:rsidRPr="00A81C7A">
        <w:rPr>
          <w:position w:val="-30"/>
        </w:rPr>
        <w:object w:dxaOrig="3480" w:dyaOrig="680" w14:anchorId="2A71CC9B">
          <v:shape id="_x0000_i1050" type="#_x0000_t75" style="width:174pt;height:33.75pt" o:ole="">
            <v:imagedata r:id="rId56" o:title=""/>
          </v:shape>
          <o:OLEObject Type="Embed" ProgID="Equation.DSMT4" ShapeID="_x0000_i1050" DrawAspect="Content" ObjectID="_1686584520" r:id="rId57"/>
        </w:object>
      </w:r>
    </w:p>
    <w:p w14:paraId="1951E684" w14:textId="76050F0C" w:rsidR="00A81C7A" w:rsidRDefault="00A81C7A" w:rsidP="00CF7218">
      <w:pPr>
        <w:spacing w:after="0" w:line="240" w:lineRule="auto"/>
        <w:jc w:val="both"/>
      </w:pPr>
    </w:p>
    <w:p w14:paraId="130C3903" w14:textId="77777777" w:rsidR="00A81C7A" w:rsidRPr="00A81C7A" w:rsidRDefault="00A81C7A" w:rsidP="00CF7218">
      <w:pPr>
        <w:spacing w:after="0" w:line="240" w:lineRule="auto"/>
        <w:jc w:val="both"/>
        <w:rPr>
          <w:sz w:val="24"/>
          <w:szCs w:val="24"/>
        </w:rPr>
      </w:pPr>
      <w:r w:rsidRPr="00A81C7A">
        <w:rPr>
          <w:b/>
          <w:bCs/>
          <w:sz w:val="24"/>
          <w:szCs w:val="24"/>
        </w:rPr>
        <w:t>Δ2.</w:t>
      </w:r>
      <w:r w:rsidRPr="00A81C7A">
        <w:rPr>
          <w:sz w:val="24"/>
          <w:szCs w:val="24"/>
        </w:rPr>
        <w:t xml:space="preserve"> i) Σχολικό σελ. 57 «Ο νόμος της φθίνουσας ….. και μετά μειώνεται» </w:t>
      </w:r>
    </w:p>
    <w:p w14:paraId="666022A5" w14:textId="039EBDDB" w:rsidR="00A81C7A" w:rsidRPr="00A81C7A" w:rsidRDefault="00A81C7A" w:rsidP="00CF7218">
      <w:pPr>
        <w:spacing w:after="0" w:line="240" w:lineRule="auto"/>
        <w:jc w:val="both"/>
        <w:rPr>
          <w:sz w:val="24"/>
          <w:szCs w:val="24"/>
        </w:rPr>
      </w:pPr>
      <w:proofErr w:type="spellStart"/>
      <w:r w:rsidRPr="00A81C7A">
        <w:rPr>
          <w:sz w:val="24"/>
          <w:szCs w:val="24"/>
        </w:rPr>
        <w:t>ii</w:t>
      </w:r>
      <w:proofErr w:type="spellEnd"/>
      <w:r w:rsidRPr="00A81C7A">
        <w:rPr>
          <w:sz w:val="24"/>
          <w:szCs w:val="24"/>
        </w:rPr>
        <w:t xml:space="preserve">) H λειτουργία του νόμου φθίνουσας απόδοσης φαίνεται μετά το </w:t>
      </w:r>
      <w:proofErr w:type="spellStart"/>
      <w:r w:rsidRPr="00A81C7A">
        <w:rPr>
          <w:sz w:val="24"/>
          <w:szCs w:val="24"/>
          <w:lang w:val="en-US"/>
        </w:rPr>
        <w:t>MP</w:t>
      </w:r>
      <w:r w:rsidRPr="00A81C7A">
        <w:rPr>
          <w:sz w:val="24"/>
          <w:szCs w:val="24"/>
          <w:vertAlign w:val="subscript"/>
          <w:lang w:val="en-US"/>
        </w:rPr>
        <w:t>max</w:t>
      </w:r>
      <w:proofErr w:type="spellEnd"/>
      <w:r w:rsidRPr="00A81C7A">
        <w:rPr>
          <w:sz w:val="24"/>
          <w:szCs w:val="24"/>
        </w:rPr>
        <w:t xml:space="preserve"> = 38, δηλαδή με την προσθήκη του 4</w:t>
      </w:r>
      <w:r w:rsidRPr="00A81C7A">
        <w:rPr>
          <w:sz w:val="24"/>
          <w:szCs w:val="24"/>
          <w:vertAlign w:val="superscript"/>
        </w:rPr>
        <w:t>ου</w:t>
      </w:r>
      <w:r w:rsidRPr="00A81C7A">
        <w:rPr>
          <w:sz w:val="24"/>
          <w:szCs w:val="24"/>
        </w:rPr>
        <w:t xml:space="preserve"> εργάτη όπου και εμφανίζεται η πρώτη πτώση του ΜΡ. </w:t>
      </w:r>
    </w:p>
    <w:p w14:paraId="46ECA429" w14:textId="77777777" w:rsidR="00A81C7A" w:rsidRPr="00A81C7A" w:rsidRDefault="00A81C7A" w:rsidP="00CF7218">
      <w:pPr>
        <w:spacing w:after="0" w:line="240" w:lineRule="auto"/>
        <w:jc w:val="both"/>
        <w:rPr>
          <w:sz w:val="24"/>
          <w:szCs w:val="24"/>
        </w:rPr>
      </w:pPr>
    </w:p>
    <w:p w14:paraId="48D9FCEF" w14:textId="77777777" w:rsidR="00A81C7A" w:rsidRPr="00A81C7A" w:rsidRDefault="00A81C7A" w:rsidP="00CF7218">
      <w:pPr>
        <w:spacing w:after="0" w:line="240" w:lineRule="auto"/>
        <w:jc w:val="both"/>
        <w:rPr>
          <w:sz w:val="24"/>
          <w:szCs w:val="24"/>
        </w:rPr>
      </w:pPr>
      <w:r w:rsidRPr="00A81C7A">
        <w:rPr>
          <w:b/>
          <w:bCs/>
          <w:sz w:val="24"/>
          <w:szCs w:val="24"/>
        </w:rPr>
        <w:t>Δ3.</w:t>
      </w:r>
      <w:r w:rsidRPr="00A81C7A">
        <w:rPr>
          <w:sz w:val="24"/>
          <w:szCs w:val="24"/>
        </w:rPr>
        <w:t xml:space="preserve"> W=3000 και c σταθερό </w:t>
      </w:r>
    </w:p>
    <w:p w14:paraId="1FD9D75C" w14:textId="77777777" w:rsidR="00A81C7A" w:rsidRDefault="00A81C7A" w:rsidP="00CF7218">
      <w:pPr>
        <w:spacing w:after="0" w:line="240" w:lineRule="auto"/>
        <w:jc w:val="both"/>
        <w:rPr>
          <w:sz w:val="24"/>
          <w:szCs w:val="24"/>
        </w:rPr>
      </w:pPr>
      <w:r w:rsidRPr="00A81C7A">
        <w:rPr>
          <w:sz w:val="24"/>
          <w:szCs w:val="24"/>
        </w:rPr>
        <w:t xml:space="preserve">Ισχύει βραχυχρόνια </w:t>
      </w:r>
      <w:r w:rsidRPr="00A81C7A">
        <w:rPr>
          <w:position w:val="-10"/>
          <w:sz w:val="24"/>
          <w:szCs w:val="24"/>
        </w:rPr>
        <w:object w:dxaOrig="1700" w:dyaOrig="320" w14:anchorId="60D2EEBD">
          <v:shape id="_x0000_i1051" type="#_x0000_t75" style="width:84.75pt;height:15.75pt" o:ole="">
            <v:imagedata r:id="rId58" o:title=""/>
          </v:shape>
          <o:OLEObject Type="Embed" ProgID="Equation.DSMT4" ShapeID="_x0000_i1051" DrawAspect="Content" ObjectID="_1686584521" r:id="rId59"/>
        </w:object>
      </w:r>
      <w:r w:rsidRPr="00A81C7A">
        <w:rPr>
          <w:sz w:val="24"/>
          <w:szCs w:val="24"/>
        </w:rPr>
        <w:t xml:space="preserve"> αφού η επιχείρηση απασχολεί εργασία και πρώτες ύλες. </w:t>
      </w:r>
    </w:p>
    <w:p w14:paraId="3B1F28EF" w14:textId="0327B0ED" w:rsidR="00A81C7A" w:rsidRDefault="00A81C7A" w:rsidP="00CF7218">
      <w:pPr>
        <w:spacing w:after="0" w:line="240" w:lineRule="auto"/>
        <w:jc w:val="both"/>
        <w:rPr>
          <w:sz w:val="24"/>
          <w:szCs w:val="24"/>
        </w:rPr>
      </w:pPr>
      <w:r w:rsidRPr="00A81C7A">
        <w:rPr>
          <w:sz w:val="24"/>
          <w:szCs w:val="24"/>
        </w:rPr>
        <w:t>Συνεπώς:</w:t>
      </w:r>
    </w:p>
    <w:p w14:paraId="5AD64AB1" w14:textId="77777777" w:rsidR="00A81C7A" w:rsidRDefault="00A81C7A" w:rsidP="00CF7218">
      <w:pPr>
        <w:spacing w:after="0" w:line="240" w:lineRule="auto"/>
        <w:jc w:val="both"/>
      </w:pPr>
      <w:r w:rsidRPr="00A81C7A">
        <w:rPr>
          <w:position w:val="-32"/>
        </w:rPr>
        <w:object w:dxaOrig="4480" w:dyaOrig="760" w14:anchorId="62309F8B">
          <v:shape id="_x0000_i1052" type="#_x0000_t75" style="width:224.25pt;height:38.25pt" o:ole="">
            <v:imagedata r:id="rId60" o:title=""/>
          </v:shape>
          <o:OLEObject Type="Embed" ProgID="Equation.DSMT4" ShapeID="_x0000_i1052" DrawAspect="Content" ObjectID="_1686584522" r:id="rId61"/>
        </w:object>
      </w:r>
    </w:p>
    <w:p w14:paraId="312EEBB2" w14:textId="77777777" w:rsidR="00A81C7A" w:rsidRDefault="00A81C7A" w:rsidP="00CF7218">
      <w:pPr>
        <w:spacing w:after="0" w:line="240" w:lineRule="auto"/>
        <w:jc w:val="both"/>
      </w:pPr>
      <w:r w:rsidRPr="00A81C7A">
        <w:rPr>
          <w:position w:val="-30"/>
        </w:rPr>
        <w:object w:dxaOrig="5760" w:dyaOrig="680" w14:anchorId="5C9024F1">
          <v:shape id="_x0000_i1053" type="#_x0000_t75" style="width:4in;height:33.75pt" o:ole="">
            <v:imagedata r:id="rId62" o:title=""/>
          </v:shape>
          <o:OLEObject Type="Embed" ProgID="Equation.DSMT4" ShapeID="_x0000_i1053" DrawAspect="Content" ObjectID="_1686584523" r:id="rId63"/>
        </w:object>
      </w:r>
    </w:p>
    <w:p w14:paraId="47FF6728" w14:textId="72C4118E" w:rsidR="00A81C7A" w:rsidRDefault="00A81C7A" w:rsidP="00CF7218">
      <w:pPr>
        <w:spacing w:after="0" w:line="240" w:lineRule="auto"/>
        <w:jc w:val="both"/>
      </w:pPr>
      <w:r w:rsidRPr="00A81C7A">
        <w:rPr>
          <w:position w:val="-24"/>
        </w:rPr>
        <w:object w:dxaOrig="8020" w:dyaOrig="620" w14:anchorId="21495E57">
          <v:shape id="_x0000_i1054" type="#_x0000_t75" style="width:401.25pt;height:30.75pt" o:ole="">
            <v:imagedata r:id="rId64" o:title=""/>
          </v:shape>
          <o:OLEObject Type="Embed" ProgID="Equation.DSMT4" ShapeID="_x0000_i1054" DrawAspect="Content" ObjectID="_1686584524" r:id="rId65"/>
        </w:object>
      </w:r>
    </w:p>
    <w:p w14:paraId="76DEECD4" w14:textId="77777777" w:rsidR="00A81C7A" w:rsidRDefault="00A81C7A" w:rsidP="00CF7218">
      <w:pPr>
        <w:spacing w:after="0" w:line="240" w:lineRule="auto"/>
        <w:jc w:val="both"/>
      </w:pPr>
      <w:r w:rsidRPr="00A81C7A">
        <w:rPr>
          <w:position w:val="-30"/>
        </w:rPr>
        <w:object w:dxaOrig="1340" w:dyaOrig="720" w14:anchorId="040AC9E6">
          <v:shape id="_x0000_i1055" type="#_x0000_t75" style="width:66.75pt;height:36pt" o:ole="">
            <v:imagedata r:id="rId66" o:title=""/>
          </v:shape>
          <o:OLEObject Type="Embed" ProgID="Equation.DSMT4" ShapeID="_x0000_i1055" DrawAspect="Content" ObjectID="_1686584525" r:id="rId67"/>
        </w:object>
      </w:r>
    </w:p>
    <w:p w14:paraId="4CECF333" w14:textId="393AD554" w:rsidR="00A81C7A" w:rsidRDefault="00A81C7A" w:rsidP="00CF7218">
      <w:pPr>
        <w:spacing w:after="0" w:line="240" w:lineRule="auto"/>
        <w:jc w:val="both"/>
        <w:rPr>
          <w:sz w:val="24"/>
          <w:szCs w:val="24"/>
        </w:rPr>
      </w:pPr>
      <w:r w:rsidRPr="00A81C7A">
        <w:rPr>
          <w:sz w:val="24"/>
          <w:szCs w:val="24"/>
        </w:rPr>
        <w:t>Άρα:</w:t>
      </w:r>
    </w:p>
    <w:p w14:paraId="4AD01B91" w14:textId="77777777" w:rsidR="00A81C7A" w:rsidRDefault="00A81C7A" w:rsidP="00CF7218">
      <w:pPr>
        <w:spacing w:after="0" w:line="240" w:lineRule="auto"/>
        <w:jc w:val="both"/>
      </w:pPr>
      <w:r w:rsidRPr="00A81C7A">
        <w:rPr>
          <w:position w:val="-30"/>
        </w:rPr>
        <w:object w:dxaOrig="8059" w:dyaOrig="680" w14:anchorId="5F2E767E">
          <v:shape id="_x0000_i1056" type="#_x0000_t75" style="width:402.75pt;height:33.75pt" o:ole="">
            <v:imagedata r:id="rId68" o:title=""/>
          </v:shape>
          <o:OLEObject Type="Embed" ProgID="Equation.DSMT4" ShapeID="_x0000_i1056" DrawAspect="Content" ObjectID="_1686584526" r:id="rId69"/>
        </w:object>
      </w:r>
    </w:p>
    <w:p w14:paraId="0BE591D5" w14:textId="77777777" w:rsidR="00FD2623" w:rsidRPr="00FD2623" w:rsidRDefault="00FD2623" w:rsidP="00CF7218">
      <w:pPr>
        <w:spacing w:after="0" w:line="240" w:lineRule="auto"/>
        <w:jc w:val="both"/>
        <w:rPr>
          <w:sz w:val="24"/>
          <w:szCs w:val="24"/>
        </w:rPr>
      </w:pPr>
      <w:r w:rsidRPr="00FD2623">
        <w:rPr>
          <w:sz w:val="24"/>
          <w:szCs w:val="24"/>
          <w:lang w:val="en-US"/>
        </w:rPr>
        <w:t xml:space="preserve">FC = 21.000 </w:t>
      </w:r>
      <w:r w:rsidRPr="00FD2623">
        <w:rPr>
          <w:sz w:val="24"/>
          <w:szCs w:val="24"/>
        </w:rPr>
        <w:t>χρ. μονάδες</w:t>
      </w:r>
    </w:p>
    <w:p w14:paraId="7D52E7C3" w14:textId="49EB0BCA" w:rsidR="00A81C7A" w:rsidRPr="00A81C7A" w:rsidRDefault="00A81C7A" w:rsidP="00CF7218">
      <w:pPr>
        <w:spacing w:after="0" w:line="240" w:lineRule="auto"/>
        <w:jc w:val="both"/>
        <w:rPr>
          <w:sz w:val="24"/>
          <w:szCs w:val="24"/>
        </w:rPr>
      </w:pPr>
    </w:p>
    <w:p w14:paraId="6AF5E205" w14:textId="7674AEDF" w:rsidR="00A81C7A" w:rsidRPr="00A81C7A" w:rsidRDefault="00A81C7A" w:rsidP="00CF7218">
      <w:pPr>
        <w:spacing w:after="0" w:line="240" w:lineRule="auto"/>
        <w:jc w:val="both"/>
        <w:rPr>
          <w:sz w:val="24"/>
          <w:szCs w:val="24"/>
        </w:rPr>
      </w:pPr>
      <w:r>
        <w:rPr>
          <w:sz w:val="24"/>
          <w:szCs w:val="24"/>
        </w:rPr>
        <w:t xml:space="preserve"> </w:t>
      </w:r>
    </w:p>
    <w:p w14:paraId="385C1831" w14:textId="77777777" w:rsidR="00CF7218" w:rsidRPr="00CF7218" w:rsidRDefault="00CF7218" w:rsidP="00CF7218">
      <w:pPr>
        <w:spacing w:after="0" w:line="240" w:lineRule="auto"/>
        <w:jc w:val="both"/>
        <w:rPr>
          <w:b/>
          <w:bCs/>
          <w:sz w:val="24"/>
          <w:szCs w:val="24"/>
        </w:rPr>
      </w:pPr>
    </w:p>
    <w:p w14:paraId="0EA3D15C" w14:textId="77777777" w:rsidR="00CF7218" w:rsidRPr="00CF7218" w:rsidRDefault="00CF7218" w:rsidP="00CF7218">
      <w:pPr>
        <w:spacing w:after="0" w:line="240" w:lineRule="auto"/>
        <w:jc w:val="both"/>
        <w:rPr>
          <w:sz w:val="24"/>
          <w:szCs w:val="24"/>
        </w:rPr>
      </w:pPr>
    </w:p>
    <w:sectPr w:rsidR="00CF7218" w:rsidRPr="00CF7218" w:rsidSect="00CF7218">
      <w:headerReference w:type="default" r:id="rId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FF5B" w14:textId="77777777" w:rsidR="0051361F" w:rsidRDefault="0051361F" w:rsidP="00FD2623">
      <w:pPr>
        <w:spacing w:after="0" w:line="240" w:lineRule="auto"/>
      </w:pPr>
      <w:r>
        <w:separator/>
      </w:r>
    </w:p>
  </w:endnote>
  <w:endnote w:type="continuationSeparator" w:id="0">
    <w:p w14:paraId="49279BB0" w14:textId="77777777" w:rsidR="0051361F" w:rsidRDefault="0051361F" w:rsidP="00FD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E86D" w14:textId="77777777" w:rsidR="0051361F" w:rsidRDefault="0051361F" w:rsidP="00FD2623">
      <w:pPr>
        <w:spacing w:after="0" w:line="240" w:lineRule="auto"/>
      </w:pPr>
      <w:r>
        <w:separator/>
      </w:r>
    </w:p>
  </w:footnote>
  <w:footnote w:type="continuationSeparator" w:id="0">
    <w:p w14:paraId="668D5A38" w14:textId="77777777" w:rsidR="0051361F" w:rsidRDefault="0051361F" w:rsidP="00FD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46C" w14:textId="1E3A94F7" w:rsidR="00FD2623" w:rsidRDefault="00FD2623">
    <w:pPr>
      <w:pStyle w:val="a4"/>
    </w:pPr>
    <w:r>
      <w:t>ΦΡΟΝΤΙΣΤΗΡΙΟ ΠΡΟΠΥΛΑΙΑ ΡΕΘΥΜΝΟ</w:t>
    </w:r>
  </w:p>
  <w:p w14:paraId="48717A75" w14:textId="6E516EFA" w:rsidR="00FD2623" w:rsidRDefault="00FD2623">
    <w:pPr>
      <w:pStyle w:val="a4"/>
    </w:pPr>
    <w:r>
      <w:t>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18"/>
    <w:rsid w:val="0051361F"/>
    <w:rsid w:val="00A81C7A"/>
    <w:rsid w:val="00B34183"/>
    <w:rsid w:val="00B35CF2"/>
    <w:rsid w:val="00CF7218"/>
    <w:rsid w:val="00DA7F6E"/>
    <w:rsid w:val="00FD26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2DA8"/>
  <w15:chartTrackingRefBased/>
  <w15:docId w15:val="{F2374314-BBBB-4D7A-947F-796982D6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7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D2623"/>
    <w:pPr>
      <w:tabs>
        <w:tab w:val="center" w:pos="4153"/>
        <w:tab w:val="right" w:pos="8306"/>
      </w:tabs>
      <w:spacing w:after="0" w:line="240" w:lineRule="auto"/>
    </w:pPr>
  </w:style>
  <w:style w:type="character" w:customStyle="1" w:styleId="Char">
    <w:name w:val="Κεφαλίδα Char"/>
    <w:basedOn w:val="a0"/>
    <w:link w:val="a4"/>
    <w:uiPriority w:val="99"/>
    <w:rsid w:val="00FD2623"/>
  </w:style>
  <w:style w:type="paragraph" w:styleId="a5">
    <w:name w:val="footer"/>
    <w:basedOn w:val="a"/>
    <w:link w:val="Char0"/>
    <w:uiPriority w:val="99"/>
    <w:unhideWhenUsed/>
    <w:rsid w:val="00FD2623"/>
    <w:pPr>
      <w:tabs>
        <w:tab w:val="center" w:pos="4153"/>
        <w:tab w:val="right" w:pos="8306"/>
      </w:tabs>
      <w:spacing w:after="0" w:line="240" w:lineRule="auto"/>
    </w:pPr>
  </w:style>
  <w:style w:type="character" w:customStyle="1" w:styleId="Char0">
    <w:name w:val="Υποσέλιδο Char"/>
    <w:basedOn w:val="a0"/>
    <w:link w:val="a5"/>
    <w:uiPriority w:val="99"/>
    <w:rsid w:val="00FD2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706</Words>
  <Characters>3817</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2</cp:revision>
  <dcterms:created xsi:type="dcterms:W3CDTF">2021-06-29T11:55:00Z</dcterms:created>
  <dcterms:modified xsi:type="dcterms:W3CDTF">2021-06-30T15:55:00Z</dcterms:modified>
</cp:coreProperties>
</file>