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90F5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ΠΑΝΕΛΛΑΔΙΚΕΣ ΕΞΕΤΑΣΕΙΣ</w:t>
      </w:r>
    </w:p>
    <w:p w14:paraId="076FABA2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ΗΜΕΡΗΣΙΩΝ ΚΑΙ ΕΣΠΕΡΙΝΩΝ ΓΕΝΙΚΩΝ ΛΥΚΕΙΩΝ</w:t>
      </w:r>
    </w:p>
    <w:p w14:paraId="3B0540A3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ΔΕΥΤΕΡΑ 12 ΙΟΥΝΙΟΥ 2023</w:t>
      </w:r>
    </w:p>
    <w:p w14:paraId="79C997E2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ΕΞΕΤΑΖΟΜΕΝΟ ΜΑΘΗΜΑ: ΙΣΤΟΡΙΑ ΠΡΟΣΑΝΑΤΟΛΙΣΜΟΥ</w:t>
      </w:r>
    </w:p>
    <w:p w14:paraId="659CBF5B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2B02DBB7" w14:textId="36E0B56C" w:rsidR="00905AD6" w:rsidRDefault="00905AD6" w:rsidP="00905AD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ΟΜΑΔΑ ΠΡΩΤΗ</w:t>
      </w:r>
    </w:p>
    <w:p w14:paraId="68F7166D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ΘΕΜΑ Α1</w:t>
      </w:r>
    </w:p>
    <w:p w14:paraId="60306984" w14:textId="4D9FA851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 δώσετε το περιεχόμενο των ακόλουθων ιστορικών όρων</w:t>
      </w: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:</w:t>
      </w:r>
    </w:p>
    <w:p w14:paraId="5B99DE03" w14:textId="2F9267EE" w:rsidR="00905AD6" w:rsidRP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α. Κόμμα Γ. Θεοτόκη</w:t>
      </w:r>
    </w:p>
    <w:p w14:paraId="584109DC" w14:textId="6ED049CD" w:rsidR="00905AD6" w:rsidRP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β. Διχοτόμηση του χαρτονομίσματος</w:t>
      </w:r>
    </w:p>
    <w:p w14:paraId="22E51AAD" w14:textId="6689C035" w:rsidR="00905AD6" w:rsidRP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γ. Επιτροπή Αποκαταστάσεως Προσφύγων (ΕΑΠ)</w:t>
      </w:r>
    </w:p>
    <w:p w14:paraId="0AAA9F72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15</w:t>
      </w:r>
    </w:p>
    <w:p w14:paraId="4FF6CC13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ΘΕΜΑ Α2</w:t>
      </w:r>
    </w:p>
    <w:p w14:paraId="184A9120" w14:textId="7CFD5F1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Να χαρακτηρίσετε τις προτάσεις που ακολουθούν, γράφοντας στο τετράδιό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σας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το γράμμα που αντιστοιχεί στην κάθε πληροφορία και δίπλα του τη λέξη </w:t>
      </w: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Σωστό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αν η πληροφορία είναι σωστή, ή τη λέξη </w:t>
      </w: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Λάθος,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αν η πληροφορία είναι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λανθασμένη:</w:t>
      </w:r>
    </w:p>
    <w:p w14:paraId="729BF1F8" w14:textId="1ABC6BAC" w:rsid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Η ενσωμάτωση των Ιονίων Νήσων στην Ελλάδα έγινε το 1881.</w:t>
      </w:r>
    </w:p>
    <w:p w14:paraId="1B99FC6F" w14:textId="6D705442" w:rsid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β.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Στη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Β΄ Εθνοσυνέλευση του Άστρους συγκροτήθηκαν δύο ισχυρά κόμματα,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των προκρίτων και των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κλεφτοκαπεταναίων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.</w:t>
      </w:r>
    </w:p>
    <w:p w14:paraId="6220BFD0" w14:textId="69E86083" w:rsid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γ.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Με το Σύνταγμα του 1927 στη θέση του Προέδρου της Δημοκρατίας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τοποθετήθηκε βασιλιάς</w:t>
      </w:r>
    </w:p>
    <w:p w14:paraId="64690015" w14:textId="24B1E439" w:rsid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δ.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Στην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Εθνοσυνέλευση του 1843-1844, στην τρίτη φάση της αντιδικίας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αυτοχθόνων-ετεροχθόνων το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ενδιαφέρον επικεντρώθηκε στο θέμα των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όρων εκλογής των βουλευτών.</w:t>
      </w:r>
    </w:p>
    <w:p w14:paraId="73E05BC8" w14:textId="5C283AF8" w:rsidR="00905AD6" w:rsidRDefault="00905AD6" w:rsidP="00905AD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ε.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Στις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14 Φεβρουαρίου 1913 αφαιρέθηκαν από το φρούριο της Σούδας οι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σημαίες των Μ. Δυνάμεων και της Τουρκίας.</w:t>
      </w:r>
    </w:p>
    <w:p w14:paraId="3D0D054F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10</w:t>
      </w:r>
    </w:p>
    <w:p w14:paraId="3C2898A7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ΘΕΜΑ Β1</w:t>
      </w:r>
    </w:p>
    <w:p w14:paraId="3822462A" w14:textId="61342D9C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Ποια ήταν η δομή και η οργάνωση του κόμματος των Φιλελευθέρων κατά την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περίοδο 1910-1912;</w:t>
      </w:r>
    </w:p>
    <w:p w14:paraId="4D7747BF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12</w:t>
      </w:r>
    </w:p>
    <w:p w14:paraId="09B9CD75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ΘΕΜΑ Β2</w:t>
      </w:r>
    </w:p>
    <w:p w14:paraId="7E061EC9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Ποιο ήταν το έργο που επιτέλεσε η πρώτη Κυβέρνηση της Κρητικής Πολιτείας;</w:t>
      </w:r>
    </w:p>
    <w:p w14:paraId="46B302F1" w14:textId="4BD7F4BD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13</w:t>
      </w:r>
    </w:p>
    <w:p w14:paraId="386EC495" w14:textId="77777777" w:rsidR="00905AD6" w:rsidRDefault="00905AD6" w:rsidP="00905AD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ΟΜΑΔΑ ΔΕΥΤΕΡΗ</w:t>
      </w:r>
    </w:p>
    <w:p w14:paraId="3D57FBBD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br/>
        <w:t>ΘΕΜΑ Γ1</w:t>
      </w:r>
    </w:p>
    <w:p w14:paraId="165EE6B8" w14:textId="2E3296AB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Συνδυάζοντας τις ιστορικές σας γνώσεις και τις πληροφορίες από τα κείμενα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που σας δίνονται, να αναφερθείτε:</w:t>
      </w:r>
    </w:p>
    <w:p w14:paraId="3730010B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στη δημιουργία του προσφυγικού συνοικισμού της Ερμούπολης της Σύρου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κατά τη διάρκεια της Ελληνικής Επανάστασης (μονάδες 15) και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7967570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στους λόγους που οδήγησαν στην ανάδειξη της Σύρου σε ισχυρό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ναυτιλιακό κέντρο μετά την Επανάσταση του 1821 (μονάδες 10).</w:t>
      </w:r>
    </w:p>
    <w:p w14:paraId="73D40DC1" w14:textId="77777777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25</w:t>
      </w:r>
    </w:p>
    <w:p w14:paraId="1B0F3989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ΚΕΙΜΕΝΟ Α</w:t>
      </w:r>
    </w:p>
    <w:p w14:paraId="2A3C31EC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Οι πρώτοι φυγάδες εις την άλλοτε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έρημον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ταύτην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ακτήν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της Σύρου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ήσαν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οι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Κυδωνιείς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Ηκολούθησαν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οι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Χίοι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[…], Σμυρναίοι,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Κρήτες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Θεσσαλοί,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Μακεδόνες και άλλοι. Ενταύθα κατέφυγε και μέγα πλήθος προσφύγων εκ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Τήνου, ιδίως μετά την πανώλη, ως και εξ άλλων γειτονικών νήσων.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C62CB86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Οι ευρόντες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άσυλον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εις την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Σύρον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συγκατελέγοντο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μεταξύ των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πτωχοτέρων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διότι οι πλούσιοι συνήθως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κατέφευγον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εις τας Ιονίους νήσους και εις την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Ευρώπην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. Μετ’ ολίγον όμως, ότε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κατενοήθη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η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σπουδαιότης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του λιμένος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νήσου δια την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διεξαγωγήν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του εμπορίου της Ανατολής,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ήρχισαν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να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προσφεύγουν και πλούσιοι ομογενείς. […]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3620ECE8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lastRenderedPageBreak/>
        <w:t xml:space="preserve">Οι εντόπιοι γενικώς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εφέροντο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προσηνώς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* προς τους πρόσφυγας και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ετήρουν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μάλλον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επιφυλακτικήν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στάσιν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απέναντι αυτών, διότι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ενόμιζον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ότι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ούτως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απέφευγον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την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σύγκρουσιν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είτε προς την ελληνικήν είτε προς την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τουρκικήν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κυβέρνησιν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. Παρά ταύτα όμως […],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ανησύχουν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εκ της διαρκούς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προσελεύσεως και συσσωρεύσεως των προσφύγων εις την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παραλίαν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νήσου. […] Η αμφίρροπος όμως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στάσις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των καθολικών κατά τας αρχάς 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ελληνικής επαναστάσεως, ως και αι δια κτηματικούς λόγους κυρίως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εγερθείσαι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εν Σύρω έριδες μεταξύ εντοπίων και προσφύγων,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ανέξεσαν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** […] την από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αιώνων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υπολανθάνουσαν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θρησκευτικήν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διαίρεσιν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των κατοίκων.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206C703" w14:textId="317A059E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Πραγματικώς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οι πρόσφυγες ελθόντες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εγκατεστάθησαν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εις γαίας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καλλιεργημένας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και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ακαλλιεργήτους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αι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οποίαι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ήσαν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και οι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περισσότεραι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ανηκούσας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εις τους εντοπίους. […] Το ότι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εσημειώθησαν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επεισόδια μεταξύ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γηγενών και προσφύγων δια κτηματικούς λόγους δεν είναι διόλου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άξιον</w:t>
      </w:r>
      <w:proofErr w:type="spellEnd"/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απορίας.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4D478C11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* </w:t>
      </w:r>
      <w:proofErr w:type="spellStart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προσηνώς</w:t>
      </w:r>
      <w:proofErr w:type="spellEnd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: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με καλοσύνη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2D9176C5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** </w:t>
      </w:r>
      <w:proofErr w:type="spellStart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ανέξεσαν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: αναζωπύρωσαν</w:t>
      </w:r>
    </w:p>
    <w:p w14:paraId="73BBDF80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</w:p>
    <w:p w14:paraId="0C627930" w14:textId="73B14BF5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Απόστολος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Βακαλόπουλος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Πρόσφυγες και </w:t>
      </w:r>
      <w:proofErr w:type="spellStart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Προσφυγικόν</w:t>
      </w:r>
      <w:proofErr w:type="spellEnd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Ζήτημα κατά την </w:t>
      </w:r>
      <w:proofErr w:type="spellStart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Επανάστασιν</w:t>
      </w:r>
      <w:proofErr w:type="spellEnd"/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του</w:t>
      </w:r>
      <w:r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1821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Θεσσαλονίκη 1939, σελ. 68-69 (διασκευή).</w:t>
      </w:r>
    </w:p>
    <w:p w14:paraId="7DB06D58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0C00D80D" w14:textId="52E6DCC6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ΚΕΙΜΕΝΟ Β</w:t>
      </w:r>
    </w:p>
    <w:p w14:paraId="434CC88E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Σε ζηλευτή θέση, πάνω στο σταυροδρόμι των θαλάσσιων δρόμων που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συνδέουν την Κωνσταντινούπολη, τη Σμύρνη, τη Θεσσαλονίκη ή τη Μαύρη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Θάλασσα με τα μεγάλα λιμάνια της δυτικής Μεσογείου, στο περιθώριο των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συγκρούσεων του μεγάλου πολέμου, καθώς, επειδή οι κάτοικοι της άνω Σύρου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ήταν καθολικοί, το νησί τελούσε υπό γαλλική προστασία κατά τη διάρκεια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έναρξης του αγώνα, η πόλη του Ερμή θα γίνει, μέσα σε λίγα χρόνια, το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σημαντικότερο κέντρο του εμπορίου του Αρχιπελάγους (Αιγαίου).</w:t>
      </w:r>
    </w:p>
    <w:p w14:paraId="7C85BA06" w14:textId="73B6C65A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Χριστίνα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Αγριαντώνη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Οι απαρχές της εκβιομηχάνισης τον 19 ο αιώνα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Αθήνα 1986, σελ. 84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(διασκευή).</w:t>
      </w:r>
    </w:p>
    <w:p w14:paraId="5A53E8CF" w14:textId="45E45192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br/>
      </w: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ΘΕΜΑ Δ1</w:t>
      </w:r>
    </w:p>
    <w:p w14:paraId="36F177C0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Συνδυάζοντας τις ιστορικές σας γνώσεις και τις πληροφορίες από τα κείμενα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που σας δίνονται, να παρουσιάσετε: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α.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τον ρόλο του Κ. Κωνσταντινίδη στον αγώνα για τη δημιουργία μιας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αυτόνομης Ποντιακής Δημοκρατίας (μονάδες 11) και</w:t>
      </w:r>
    </w:p>
    <w:p w14:paraId="062CD10C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 xml:space="preserve">β.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 στάση του Ελ. Βενιζέλου σχετικά με τις εθνικές διεκδικήσεις των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Ποντίων και την αντίθεσή τους σ’ αυτή κατά την περίοδο διεξαγωγής του</w:t>
      </w:r>
      <w:r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Συνεδρίου Ειρήνης στο Παρίσι (μονάδες 14).</w:t>
      </w:r>
    </w:p>
    <w:p w14:paraId="00545A61" w14:textId="005C6592" w:rsidR="00905AD6" w:rsidRDefault="00905AD6" w:rsidP="00905AD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Μονάδες 25</w:t>
      </w:r>
    </w:p>
    <w:p w14:paraId="57085281" w14:textId="77777777" w:rsidR="00905AD6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ΚΕΙΜΕΝΟ Α</w:t>
      </w:r>
    </w:p>
    <w:p w14:paraId="412EDE3A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Οι προπολεμικές δεσμεύσεις των νικητριών Δυνάμεων περί εφαρμογής 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αρχής της αυτοδιάθεσης ως βάσης για την αναδιοργάνωση του μεταπολεμικού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κόσμου δημιούργησαν τις προϋποθέσεις για τη διατύπωση κάθε είδους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εθνικών διεκδικήσεων. Επιπλέον, το ελληνικό κράτος είχε βρεθεί στην πλευρά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  <w:t>των νικητών εν αντιθέσει με την ηττημένη Οθωμανική Αυτοκρατορία. Οι […]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εξελίξεις αυτές δημιούργησαν στον Κωνσταντινίδη την αίσθηση του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επείγοντος: «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Συστάσει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υψηλών φιλικών κύκλων δυναμένων ως εκ της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θέσεώς</w:t>
      </w:r>
      <w:proofErr w:type="spellEnd"/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των να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γνωρίζωσι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την εν γένει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κατάστασιν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έκρινα καλόν να συγκαλέσω 22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Ιανουαρίου / 4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Φεβρουαρίου 1918 το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Παμποντιακόν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Συνέδριον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εν Μασσαλία.[…]». Τα πράγματα για τον Κωνσταντινίδη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ήταν ξεκάθαρα: οποιαδήποτε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περαιτέρω καθυστέρηση της έναρξης των εργασιών του παμποντιακού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συνεδρίου μεγιστοποιούσε τον κίνδυνο να μείνει η ποντιακή περιοχή εκτός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νυμφώνος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κατά τον τελικό διακανονισμό των εκκρεμών πολεμικών ζητημάτων.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1008971C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Ελευθερία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Κυφωνίδου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Ποντιακό Ζήτημα: Στρατηγικές επιλογής και αδιέξοδα, 1917-1922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</w:t>
      </w:r>
    </w:p>
    <w:p w14:paraId="77E3F46F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Ιωάννινα 2022, σελ. 72 (διασκευή).</w:t>
      </w:r>
    </w:p>
    <w:p w14:paraId="4BEC9EB9" w14:textId="77777777" w:rsidR="0060251B" w:rsidRDefault="0060251B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308196B6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ΚΕΙΜΕΝΟ Β</w:t>
      </w:r>
    </w:p>
    <w:p w14:paraId="34EFA293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Οι εδαφικές διεκδικήσεις της Ελλάδας διατυπώθηκαν αναλυτικά στο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υπόμνημα που υπέβαλε ο Βενιζέλος προς τη Συνδιάσκεψη στις 17/30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Δεκεμβρίου 1918. […] Αναγνωρίζοντας τις αντικειμενικές δυσχέρειες που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προέκυπταν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λόγω της γεωγραφικής απομόνωσής του από τις υπόλοιπες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περιοχές με πυκνό ελληνικό πληθυσμό, ο Βενιζέλος απέφυγε να διατυπώσει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διεκδικήσεις για τον Πόντο. Η Ελλάδα, ακόμα και αν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lastRenderedPageBreak/>
        <w:t>εξασφάλιζε τη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συγκατάθεση των Μεγάλων Δυνάμεων, δεν ήταν σε θέση να παρέμβει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στρατιωτικά στην περιοχή προκειμένου να επιβάλει με τη δύναμη των όπλων,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εάν αυτό απαιτούνταν, τη θέλησή της. Ταυτόχρονα, δεδομένου ότι σοβαρές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αμφιβολίες εκφράζονταν για τη δυνατότητα των Ποντίων να αντιμετωπίσουν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μόνοι τους ενδεχόμενες τουρκικές πιέσεις, ο Βενιζέλος απέρριψε και τη λύση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της ίδρυσης ανεξάρτητου ποντιακού κράτους. Εισηγήθηκε, ωστόσο, την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ενσωμάτωση του Πόντου […] στη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νεοσυσταθείσα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Αρμενική Δημοκρατία, στο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πλαίσιο της οποίας εικαζόταν ότι οι Έλληνες θα απολάμβαναν πλήρους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ισονομίας και ισοπολιτείας, διασφαλίζοντας έτσι τη συνέχιση της παρουσίας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τους και την ευημερία τους στις πατρογονικές τους εστίες.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0EC2F29B" w14:textId="2B213B60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Αντώνης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Κλάψης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,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«Στο κλουβί της Ελλάδος της στενής μας κλεισμένοι»: Πολιτική και</w:t>
      </w:r>
      <w:r w:rsidR="006025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διπλωματία της ελληνικής εθνικής ολοκλήρωσης, 1821-1923,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Αθήνα 2019, σελ. 297, 300.</w:t>
      </w:r>
    </w:p>
    <w:p w14:paraId="56FC60FA" w14:textId="77777777" w:rsidR="0060251B" w:rsidRDefault="0060251B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</w:p>
    <w:p w14:paraId="7AC303E5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el-GR"/>
          <w14:ligatures w14:val="none"/>
        </w:rPr>
        <w:t>ΚΕΙΜΕΝΟ Γ</w:t>
      </w:r>
    </w:p>
    <w:p w14:paraId="6A085025" w14:textId="77777777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Στις αρχές Φεβρουαρίου 1919, αναπτύσσοντας ο Βενιζέλος στο Ανώτατο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Συμβούλιο τις ελληνικές διεκδικήσεις, εξέφρασε την αντίθεσή του για τη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δημιουργία Ποντιακής Δημοκρατίας και υποστήριξε την ένταξη 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Τραπεζούντας στο Αρμενικό κράτος […]. Όπως ήταν φυσικό όμως προκάλεσε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και πάλι αντιδράσεις των Ποντίων, που στην Κωνσταντινούπολη εκδηλώθηκαν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με την υποβολή υπομνημάτων προς τους αρμοστές των Δυνάμεων, στα οποία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επαναλάμβαναν το αίτημα της ενώσεως με την Ελλάδα ή τουλάχιστον </w:t>
      </w:r>
      <w:r w:rsidR="0060251B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της 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δημιουργίας «Ελληνικής Δημοκρατίας του Πόντου».</w:t>
      </w:r>
    </w:p>
    <w:p w14:paraId="755A22BB" w14:textId="1C79D35D" w:rsidR="0060251B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Έφη </w:t>
      </w:r>
      <w:proofErr w:type="spellStart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Αλλαμανή</w:t>
      </w:r>
      <w:proofErr w:type="spellEnd"/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 xml:space="preserve"> και Κρίστα Παναγιωτοπούλου, «Το ζήτημα του Πόντου» στο: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Ιστορία του</w:t>
      </w:r>
      <w:r w:rsidR="0060251B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 xml:space="preserve"> </w:t>
      </w:r>
      <w:r w:rsidRPr="00905AD6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el-GR"/>
          <w14:ligatures w14:val="none"/>
        </w:rPr>
        <w:t>Ελληνικού Έθνους</w:t>
      </w: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t>, τόμος ΙΕ΄, Αθήνα 1978, σελ. 113 (διασκευή).</w:t>
      </w:r>
    </w:p>
    <w:p w14:paraId="3C556404" w14:textId="08AE5BDF" w:rsidR="00905AD6" w:rsidRPr="00905AD6" w:rsidRDefault="00905AD6" w:rsidP="00905AD6">
      <w:pPr>
        <w:spacing w:after="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</w:pPr>
      <w:r w:rsidRPr="00905AD6">
        <w:rPr>
          <w:rFonts w:eastAsia="Times New Roman" w:cstheme="minorHAnsi"/>
          <w:color w:val="000000"/>
          <w:kern w:val="0"/>
          <w:sz w:val="24"/>
          <w:szCs w:val="24"/>
          <w:lang w:eastAsia="el-GR"/>
          <w14:ligatures w14:val="none"/>
        </w:rPr>
        <w:br/>
      </w:r>
    </w:p>
    <w:sectPr w:rsidR="00905AD6" w:rsidRPr="00905AD6" w:rsidSect="00905AD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487E" w14:textId="77777777" w:rsidR="00265EB1" w:rsidRDefault="00265EB1" w:rsidP="0060251B">
      <w:pPr>
        <w:spacing w:after="0" w:line="240" w:lineRule="auto"/>
      </w:pPr>
      <w:r>
        <w:separator/>
      </w:r>
    </w:p>
  </w:endnote>
  <w:endnote w:type="continuationSeparator" w:id="0">
    <w:p w14:paraId="0FBBF801" w14:textId="77777777" w:rsidR="00265EB1" w:rsidRDefault="00265EB1" w:rsidP="006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E8B" w14:textId="77777777" w:rsidR="00265EB1" w:rsidRDefault="00265EB1" w:rsidP="0060251B">
      <w:pPr>
        <w:spacing w:after="0" w:line="240" w:lineRule="auto"/>
      </w:pPr>
      <w:r>
        <w:separator/>
      </w:r>
    </w:p>
  </w:footnote>
  <w:footnote w:type="continuationSeparator" w:id="0">
    <w:p w14:paraId="5EB71716" w14:textId="77777777" w:rsidR="00265EB1" w:rsidRDefault="00265EB1" w:rsidP="006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9AF3" w14:textId="1D9FBEF9" w:rsidR="0060251B" w:rsidRDefault="0060251B" w:rsidP="0060251B">
    <w:pPr>
      <w:pStyle w:val="a3"/>
      <w:pBdr>
        <w:bottom w:val="single" w:sz="4" w:space="1" w:color="auto"/>
      </w:pBdr>
    </w:pPr>
    <w:r>
      <w:t>ΦΡΟΝΤΙΣΤΗΡΙΟ ΠΡΟΠΥΛΑΙΑ ΡΕΘΥΜΝΟ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D6"/>
    <w:rsid w:val="00265EB1"/>
    <w:rsid w:val="0060251B"/>
    <w:rsid w:val="0090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F870"/>
  <w15:chartTrackingRefBased/>
  <w15:docId w15:val="{3148E718-4500-4495-9CF6-5C50647F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05AD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05AD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05AD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905AD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602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251B"/>
  </w:style>
  <w:style w:type="paragraph" w:styleId="a4">
    <w:name w:val="footer"/>
    <w:basedOn w:val="a"/>
    <w:link w:val="Char0"/>
    <w:uiPriority w:val="99"/>
    <w:unhideWhenUsed/>
    <w:rsid w:val="00602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1150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Frostistirio Propylaia</dc:creator>
  <cp:keywords/>
  <dc:description/>
  <cp:lastModifiedBy>Frostistirio Propylaia</cp:lastModifiedBy>
  <cp:revision>1</cp:revision>
  <dcterms:created xsi:type="dcterms:W3CDTF">2023-06-12T17:14:00Z</dcterms:created>
  <dcterms:modified xsi:type="dcterms:W3CDTF">2023-06-12T17:29:00Z</dcterms:modified>
</cp:coreProperties>
</file>