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3456" w14:textId="0A8079E7" w:rsidR="0070401D" w:rsidRPr="00ED3B1D" w:rsidRDefault="0070401D" w:rsidP="0070401D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ΠΑΝΕΛΛΑΔΙΚΕΣ ΕΞΕΤΑΣΕΙΣ</w:t>
      </w: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br/>
        <w:t>ΗΜΕΡΗΣΙΩΝ ΚΑΙ ΕΣΠΕΡΙΝΩΝ ΓΕΝΙΚΩΝ ΛΥΚΕΙΩΝ</w:t>
      </w: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br/>
        <w:t>ΔΕΥΤΕΡΑ 12 ΙΟΥΝΙΟΥ 2023</w:t>
      </w: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br/>
        <w:t>ΟΙΚΟΝΟΜΙΑ ΠΡΟΣΑΝΑΤΟΛΙΣΜΟΥ</w:t>
      </w: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br/>
      </w:r>
    </w:p>
    <w:p w14:paraId="319DAE45" w14:textId="77777777" w:rsidR="0070401D" w:rsidRPr="00ED3B1D" w:rsidRDefault="0070401D" w:rsidP="0070401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ΟΜΑΔΑ ΠΡΩΤΗ</w:t>
      </w:r>
    </w:p>
    <w:p w14:paraId="47A51F5E" w14:textId="77777777" w:rsidR="00ED3B1D" w:rsidRDefault="00ED3B1D" w:rsidP="0070401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9335D8B" w14:textId="72DA9C25" w:rsidR="0070401D" w:rsidRPr="00ED3B1D" w:rsidRDefault="0070401D" w:rsidP="0070401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ΘΕΜΑ A</w:t>
      </w:r>
    </w:p>
    <w:p w14:paraId="1298541F" w14:textId="77777777" w:rsidR="0070401D" w:rsidRPr="00ED3B1D" w:rsidRDefault="0070401D" w:rsidP="0070401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78DFECB2" w14:textId="77777777" w:rsidR="0070401D" w:rsidRPr="00ED3B1D" w:rsidRDefault="0070401D" w:rsidP="0070401D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 xml:space="preserve">A1. </w:t>
      </w:r>
      <w:r w:rsidRPr="00ED3B1D">
        <w:rPr>
          <w:rFonts w:eastAsia="Times New Roman" w:cstheme="minorHAnsi"/>
          <w:i/>
          <w:iCs/>
          <w:color w:val="000000"/>
          <w:sz w:val="24"/>
          <w:szCs w:val="24"/>
        </w:rPr>
        <w:t xml:space="preserve">Να χαρακτηρίσετε τις προτάσεις που ακολουθούν, γράφοντας στο τετράδιό σας το γράμμα που αντιστοιχεί σε κάθε πρόταση και δίπλα του τη λέξη </w:t>
      </w: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Σωστό</w:t>
      </w:r>
      <w:r w:rsidRPr="00ED3B1D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ED3B1D">
        <w:rPr>
          <w:rFonts w:eastAsia="Times New Roman" w:cstheme="minorHAnsi"/>
          <w:i/>
          <w:iCs/>
          <w:color w:val="000000"/>
          <w:sz w:val="24"/>
          <w:szCs w:val="24"/>
        </w:rPr>
        <w:t xml:space="preserve">αν η πρόταση είναι σωστή, ή τη λέξη </w:t>
      </w: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Λάθος</w:t>
      </w:r>
      <w:r w:rsidRPr="00ED3B1D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ED3B1D">
        <w:rPr>
          <w:rFonts w:eastAsia="Times New Roman" w:cstheme="minorHAnsi"/>
          <w:i/>
          <w:iCs/>
          <w:color w:val="000000"/>
          <w:sz w:val="24"/>
          <w:szCs w:val="24"/>
        </w:rPr>
        <w:t>αν η πρόταση είναι λανθασμένη.</w:t>
      </w:r>
    </w:p>
    <w:p w14:paraId="418854C9" w14:textId="77777777" w:rsidR="0070401D" w:rsidRPr="00ED3B1D" w:rsidRDefault="0070401D" w:rsidP="0070401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α.</w:t>
      </w:r>
      <w:r w:rsidRPr="00ED3B1D">
        <w:rPr>
          <w:rFonts w:eastAsia="Times New Roman" w:cstheme="minorHAnsi"/>
          <w:color w:val="000000"/>
          <w:sz w:val="24"/>
          <w:szCs w:val="24"/>
        </w:rPr>
        <w:t xml:space="preserve"> Στην απλούστερη μορφή του το οικονομικό κύκλωμα περιλαμβάνει τις σχέσεις μεταξύ επιχειρήσεων, νοικοκυριών και εργατικών σωματείων.</w:t>
      </w:r>
    </w:p>
    <w:p w14:paraId="2629810E" w14:textId="77777777" w:rsidR="0070401D" w:rsidRPr="00ED3B1D" w:rsidRDefault="0070401D" w:rsidP="0070401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β.</w:t>
      </w:r>
      <w:r w:rsidRPr="00ED3B1D">
        <w:rPr>
          <w:rFonts w:eastAsia="Times New Roman" w:cstheme="minorHAnsi"/>
          <w:color w:val="000000"/>
          <w:sz w:val="24"/>
          <w:szCs w:val="24"/>
        </w:rPr>
        <w:t xml:space="preserve"> Η απόλυτη τιμή της ελαστικότητας ζήτησης τόξου είναι ανάμεσα στις τιμές της ελαστικότητας ζήτησης των δύο άκρων του τόξου.</w:t>
      </w:r>
    </w:p>
    <w:p w14:paraId="2148CE5B" w14:textId="77777777" w:rsidR="0070401D" w:rsidRPr="00ED3B1D" w:rsidRDefault="0070401D" w:rsidP="0070401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γ.</w:t>
      </w:r>
      <w:r w:rsidRPr="00ED3B1D">
        <w:rPr>
          <w:rFonts w:eastAsia="Times New Roman" w:cstheme="minorHAnsi"/>
          <w:color w:val="000000"/>
          <w:sz w:val="24"/>
          <w:szCs w:val="24"/>
        </w:rPr>
        <w:t xml:space="preserve"> Ο αριθμός των επιχειρήσεων σε μια αγορά προϊόντος, ως προσδιοριστικός παράγοντας, αφορά αποκλειστικά στην αγοραία καμπύλη προσφοράς.</w:t>
      </w:r>
    </w:p>
    <w:p w14:paraId="01212B7D" w14:textId="77777777" w:rsidR="0070401D" w:rsidRPr="00ED3B1D" w:rsidRDefault="0070401D" w:rsidP="0070401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 xml:space="preserve">δ. </w:t>
      </w:r>
      <w:r w:rsidRPr="00ED3B1D">
        <w:rPr>
          <w:rFonts w:eastAsia="Times New Roman" w:cstheme="minorHAnsi"/>
          <w:color w:val="000000"/>
          <w:sz w:val="24"/>
          <w:szCs w:val="24"/>
        </w:rPr>
        <w:t>Όσο μεγαλύτερη είναι η διαφορά μεταξύ της κατώτατης τιμής (PK) και της τιμής ισορροπίας (PO), τόσο μικρότερη είναι η πλεονάζουσα προσφορά (ή πλεόνασμα) του προϊόντος στην αγορά.</w:t>
      </w:r>
    </w:p>
    <w:p w14:paraId="708E1740" w14:textId="77777777" w:rsidR="0070401D" w:rsidRPr="00ED3B1D" w:rsidRDefault="0070401D" w:rsidP="0070401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ε.</w:t>
      </w:r>
      <w:r w:rsidRPr="00ED3B1D">
        <w:rPr>
          <w:rFonts w:eastAsia="Times New Roman" w:cstheme="minorHAnsi"/>
          <w:color w:val="000000"/>
          <w:sz w:val="24"/>
          <w:szCs w:val="24"/>
        </w:rPr>
        <w:t xml:space="preserve"> Οι φόροι δαπάνης, που λέγονται και έμμεσοι φόροι, επιβαρύνουν άνισα τις χαμηλές εισοδηματικές τάξεις.</w:t>
      </w:r>
    </w:p>
    <w:p w14:paraId="161EDEFA" w14:textId="77777777" w:rsidR="0070401D" w:rsidRPr="00ED3B1D" w:rsidRDefault="0070401D" w:rsidP="0070401D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Μονάδες 15</w:t>
      </w:r>
    </w:p>
    <w:p w14:paraId="395CCB0D" w14:textId="77777777" w:rsidR="0070401D" w:rsidRPr="00ED3B1D" w:rsidRDefault="0070401D" w:rsidP="0070401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ED3B1D">
        <w:rPr>
          <w:rFonts w:eastAsia="Times New Roman" w:cstheme="minorHAnsi"/>
          <w:color w:val="000000"/>
          <w:sz w:val="24"/>
          <w:szCs w:val="24"/>
        </w:rPr>
        <w:t xml:space="preserve">Για τις παρακάτω προτάσεις </w:t>
      </w: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 xml:space="preserve">Α2 </w:t>
      </w:r>
      <w:r w:rsidRPr="00ED3B1D">
        <w:rPr>
          <w:rFonts w:eastAsia="Times New Roman" w:cstheme="minorHAnsi"/>
          <w:color w:val="000000"/>
          <w:sz w:val="24"/>
          <w:szCs w:val="24"/>
        </w:rPr>
        <w:t xml:space="preserve">και </w:t>
      </w: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 xml:space="preserve">Α3 </w:t>
      </w:r>
      <w:r w:rsidRPr="00ED3B1D">
        <w:rPr>
          <w:rFonts w:eastAsia="Times New Roman" w:cstheme="minorHAnsi"/>
          <w:color w:val="000000"/>
          <w:sz w:val="24"/>
          <w:szCs w:val="24"/>
        </w:rPr>
        <w:t>να γράψετε στο τετράδιό σας τον αριθμό της κάθε πρότασης και δίπλα το γράμμα που αντιστοιχεί στη σωστή απάντηση.</w:t>
      </w:r>
    </w:p>
    <w:p w14:paraId="37E68E56" w14:textId="77777777" w:rsidR="0070401D" w:rsidRPr="00ED3B1D" w:rsidRDefault="0070401D" w:rsidP="0070401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Α2</w:t>
      </w:r>
      <w:r w:rsidRPr="00ED3B1D">
        <w:rPr>
          <w:rFonts w:eastAsia="Times New Roman" w:cstheme="minorHAnsi"/>
          <w:color w:val="000000"/>
          <w:sz w:val="24"/>
          <w:szCs w:val="24"/>
        </w:rPr>
        <w:t>. Στη βραχυχρόνια περίοδο, καθώς αυξάνεται η παραγωγή ενός προϊόντος,        η συμβολή του μέσου σταθερού κόστους στη διαμόρφωση του μέσου συνολικού κόστους</w:t>
      </w:r>
    </w:p>
    <w:p w14:paraId="22EF4034" w14:textId="77777777" w:rsidR="0070401D" w:rsidRPr="00ED3B1D" w:rsidRDefault="0070401D" w:rsidP="0070401D">
      <w:pPr>
        <w:spacing w:after="0" w:line="240" w:lineRule="auto"/>
        <w:ind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ED3B1D">
        <w:rPr>
          <w:rFonts w:eastAsia="Times New Roman" w:cstheme="minorHAnsi"/>
          <w:color w:val="000000"/>
          <w:sz w:val="24"/>
          <w:szCs w:val="24"/>
        </w:rPr>
        <w:t xml:space="preserve">       </w:t>
      </w: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α.</w:t>
      </w:r>
      <w:r w:rsidRPr="00ED3B1D">
        <w:rPr>
          <w:rFonts w:eastAsia="Times New Roman" w:cstheme="minorHAnsi"/>
          <w:color w:val="000000"/>
          <w:sz w:val="24"/>
          <w:szCs w:val="24"/>
        </w:rPr>
        <w:t xml:space="preserve"> αυξάνεται.</w:t>
      </w:r>
    </w:p>
    <w:p w14:paraId="4F7EBEE4" w14:textId="77777777" w:rsidR="0070401D" w:rsidRPr="00ED3B1D" w:rsidRDefault="0070401D" w:rsidP="0070401D">
      <w:pPr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 xml:space="preserve">β. </w:t>
      </w:r>
      <w:r w:rsidRPr="00ED3B1D">
        <w:rPr>
          <w:rFonts w:eastAsia="Times New Roman" w:cstheme="minorHAnsi"/>
          <w:color w:val="000000"/>
          <w:sz w:val="24"/>
          <w:szCs w:val="24"/>
        </w:rPr>
        <w:t>παραμένει σταθερή.</w:t>
      </w:r>
    </w:p>
    <w:p w14:paraId="4C6E0CEA" w14:textId="77777777" w:rsidR="0070401D" w:rsidRPr="00ED3B1D" w:rsidRDefault="0070401D" w:rsidP="0070401D">
      <w:pPr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 xml:space="preserve">γ. </w:t>
      </w:r>
      <w:r w:rsidRPr="00ED3B1D">
        <w:rPr>
          <w:rFonts w:eastAsia="Times New Roman" w:cstheme="minorHAnsi"/>
          <w:color w:val="000000"/>
          <w:sz w:val="24"/>
          <w:szCs w:val="24"/>
        </w:rPr>
        <w:t>μειώνεται.</w:t>
      </w:r>
    </w:p>
    <w:p w14:paraId="34F24FEA" w14:textId="77777777" w:rsidR="0070401D" w:rsidRPr="00ED3B1D" w:rsidRDefault="0070401D" w:rsidP="0070401D">
      <w:pPr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δ.</w:t>
      </w:r>
      <w:r w:rsidRPr="00ED3B1D">
        <w:rPr>
          <w:rFonts w:eastAsia="Times New Roman" w:cstheme="minorHAnsi"/>
          <w:color w:val="000000"/>
          <w:sz w:val="24"/>
          <w:szCs w:val="24"/>
        </w:rPr>
        <w:t xml:space="preserve"> είναι μηδενική.</w:t>
      </w:r>
    </w:p>
    <w:p w14:paraId="4EF094DB" w14:textId="77777777" w:rsidR="0070401D" w:rsidRPr="00ED3B1D" w:rsidRDefault="0070401D" w:rsidP="0070401D">
      <w:pPr>
        <w:spacing w:after="0" w:line="240" w:lineRule="auto"/>
        <w:ind w:left="426" w:hanging="426"/>
        <w:jc w:val="right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Μονάδες 5</w:t>
      </w:r>
    </w:p>
    <w:p w14:paraId="7E8B6F05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Α3. </w:t>
      </w:r>
      <w:r w:rsidRPr="00ED3B1D">
        <w:rPr>
          <w:rFonts w:cstheme="minorHAnsi"/>
          <w:color w:val="000000"/>
          <w:sz w:val="24"/>
          <w:szCs w:val="24"/>
        </w:rPr>
        <w:t>Η καμπύλη ζήτησης ενός αγαθού είναι ευθεία γραμμή και τέμνει τον άξονα των τιμών στο σημείο Α και τον άξονα των ποσοτήτων στο σημείο Β. Η απόλυτη τιμή της ελαστικότητας στο σημείο Β</w:t>
      </w:r>
    </w:p>
    <w:p w14:paraId="462F0E60" w14:textId="77777777" w:rsidR="0070401D" w:rsidRPr="00ED3B1D" w:rsidRDefault="0070401D" w:rsidP="0070401D">
      <w:pPr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α. </w:t>
      </w:r>
      <w:r w:rsidRPr="00ED3B1D">
        <w:rPr>
          <w:rFonts w:cstheme="minorHAnsi"/>
          <w:color w:val="000000"/>
          <w:sz w:val="24"/>
          <w:szCs w:val="24"/>
        </w:rPr>
        <w:t>είναι |ED| = 1.</w:t>
      </w:r>
    </w:p>
    <w:p w14:paraId="16474096" w14:textId="77777777" w:rsidR="0070401D" w:rsidRPr="00ED3B1D" w:rsidRDefault="0070401D" w:rsidP="0070401D">
      <w:pPr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β. </w:t>
      </w:r>
      <w:r w:rsidRPr="00ED3B1D">
        <w:rPr>
          <w:rFonts w:cstheme="minorHAnsi"/>
          <w:color w:val="000000"/>
          <w:sz w:val="24"/>
          <w:szCs w:val="24"/>
        </w:rPr>
        <w:t>είναι |ED| = 0.</w:t>
      </w:r>
    </w:p>
    <w:p w14:paraId="46856773" w14:textId="46F3252E" w:rsidR="0070401D" w:rsidRPr="00ED3B1D" w:rsidRDefault="0070401D" w:rsidP="0070401D">
      <w:pPr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γ. </w:t>
      </w:r>
      <w:r w:rsidRPr="00ED3B1D">
        <w:rPr>
          <w:rFonts w:cstheme="minorHAnsi"/>
          <w:color w:val="000000"/>
          <w:sz w:val="24"/>
          <w:szCs w:val="24"/>
        </w:rPr>
        <w:t>είναι 0 &lt;|ED| &lt; 1.</w:t>
      </w:r>
    </w:p>
    <w:p w14:paraId="06DE8005" w14:textId="77777777" w:rsidR="0070401D" w:rsidRPr="00ED3B1D" w:rsidRDefault="0070401D" w:rsidP="0070401D">
      <w:pPr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δ. </w:t>
      </w:r>
      <w:r w:rsidRPr="00ED3B1D">
        <w:rPr>
          <w:rFonts w:cstheme="minorHAnsi"/>
          <w:color w:val="000000"/>
          <w:sz w:val="24"/>
          <w:szCs w:val="24"/>
        </w:rPr>
        <w:t>τείνει στο άπειρο.</w:t>
      </w:r>
    </w:p>
    <w:p w14:paraId="20E2001B" w14:textId="77777777" w:rsidR="0070401D" w:rsidRPr="00ED3B1D" w:rsidRDefault="0070401D" w:rsidP="0070401D">
      <w:pPr>
        <w:spacing w:after="0" w:line="240" w:lineRule="auto"/>
        <w:ind w:left="426" w:hanging="426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>Μονάδες 5</w:t>
      </w:r>
    </w:p>
    <w:p w14:paraId="1CD8AD11" w14:textId="77777777" w:rsidR="0070401D" w:rsidRPr="00ED3B1D" w:rsidRDefault="0070401D" w:rsidP="0070401D">
      <w:pPr>
        <w:spacing w:after="0" w:line="240" w:lineRule="auto"/>
        <w:ind w:left="426" w:hanging="426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>ΟΜΑΔΑ ΔΕΥΤΕΡΗ</w:t>
      </w:r>
    </w:p>
    <w:p w14:paraId="04DECFE8" w14:textId="77777777" w:rsidR="00ED3B1D" w:rsidRDefault="00ED3B1D" w:rsidP="0070401D">
      <w:pPr>
        <w:spacing w:after="0" w:line="240" w:lineRule="auto"/>
        <w:ind w:left="426" w:hanging="426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F7426BD" w14:textId="2B555D08" w:rsidR="0070401D" w:rsidRPr="00ED3B1D" w:rsidRDefault="0070401D" w:rsidP="0070401D">
      <w:pPr>
        <w:spacing w:after="0" w:line="240" w:lineRule="auto"/>
        <w:ind w:left="426" w:hanging="426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>ΘΕΜΑ Β</w:t>
      </w:r>
    </w:p>
    <w:p w14:paraId="65FEF806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br/>
        <w:t xml:space="preserve">Β1. α. </w:t>
      </w:r>
      <w:r w:rsidRPr="00ED3B1D">
        <w:rPr>
          <w:rFonts w:cstheme="minorHAnsi"/>
          <w:color w:val="000000"/>
          <w:sz w:val="24"/>
          <w:szCs w:val="24"/>
        </w:rPr>
        <w:t>Να αναπτύξετε την έννοια του κρατικού προϋπολογισμού. (μονάδες 7)</w:t>
      </w:r>
    </w:p>
    <w:p w14:paraId="017DF672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β. </w:t>
      </w:r>
      <w:r w:rsidRPr="00ED3B1D">
        <w:rPr>
          <w:rFonts w:cstheme="minorHAnsi"/>
          <w:color w:val="000000"/>
          <w:sz w:val="24"/>
          <w:szCs w:val="24"/>
        </w:rPr>
        <w:t>Ποια πορεία ακολουθείται από τη σύνταξη του κρατικού προϋπολογισμού μέχρι την υλοποίησή του;</w:t>
      </w:r>
    </w:p>
    <w:p w14:paraId="586414FB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color w:val="000000"/>
          <w:sz w:val="24"/>
          <w:szCs w:val="24"/>
        </w:rPr>
        <w:t>(μονάδες 3)</w:t>
      </w:r>
    </w:p>
    <w:p w14:paraId="1285C96A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γ. </w:t>
      </w:r>
      <w:r w:rsidRPr="00ED3B1D">
        <w:rPr>
          <w:rFonts w:cstheme="minorHAnsi"/>
          <w:color w:val="000000"/>
          <w:sz w:val="24"/>
          <w:szCs w:val="24"/>
        </w:rPr>
        <w:t>Ποιες μορφές μπορεί να πάρει ο κρατικός προϋπολογισμός; (μονάδες 6)</w:t>
      </w:r>
    </w:p>
    <w:p w14:paraId="318C997C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δ. </w:t>
      </w:r>
      <w:r w:rsidRPr="00ED3B1D">
        <w:rPr>
          <w:rFonts w:cstheme="minorHAnsi"/>
          <w:color w:val="000000"/>
          <w:sz w:val="24"/>
          <w:szCs w:val="24"/>
        </w:rPr>
        <w:t>Από ποιους παράγοντες εξαρτάται η κατάσταση του κρατικού προϋπολογισμού; (μονάδες 2) Να εξηγήσετε ποια μορφή προϋπολογισμού επιλέγεται στην περίπτωση της ύφεσης και αυξημένης ανεργίας (μονάδες 4) και ποια στην περίπτωση μεγάλης απασχόλησης και αυξανόμενων τιμών. (μονάδες 3)</w:t>
      </w:r>
    </w:p>
    <w:p w14:paraId="79E909CD" w14:textId="77777777" w:rsidR="0070401D" w:rsidRPr="00ED3B1D" w:rsidRDefault="0070401D" w:rsidP="0070401D">
      <w:pPr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>Μονάδες 25</w:t>
      </w:r>
    </w:p>
    <w:p w14:paraId="7C2A02EB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B5FD821" w14:textId="77777777" w:rsidR="00ED3B1D" w:rsidRDefault="00ED3B1D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br w:type="page"/>
      </w:r>
    </w:p>
    <w:p w14:paraId="72BEDE8A" w14:textId="3CD6E6C5" w:rsidR="0070401D" w:rsidRPr="00ED3B1D" w:rsidRDefault="0070401D" w:rsidP="0070401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lastRenderedPageBreak/>
        <w:t>ΟΜΑΔΑ ΤΡΙΤΗ</w:t>
      </w:r>
    </w:p>
    <w:p w14:paraId="7EA216E5" w14:textId="77777777" w:rsidR="00ED3B1D" w:rsidRDefault="00ED3B1D" w:rsidP="0070401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F6C4700" w14:textId="23654202" w:rsidR="0070401D" w:rsidRPr="00ED3B1D" w:rsidRDefault="0070401D" w:rsidP="0070401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ΘΕΜΑ Γ</w:t>
      </w:r>
    </w:p>
    <w:p w14:paraId="17EC9003" w14:textId="77777777" w:rsidR="0070401D" w:rsidRPr="00ED3B1D" w:rsidRDefault="0070401D" w:rsidP="007040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D3B1D">
        <w:rPr>
          <w:rFonts w:eastAsia="Times New Roman" w:cstheme="minorHAnsi"/>
          <w:color w:val="000000"/>
          <w:sz w:val="24"/>
          <w:szCs w:val="24"/>
        </w:rPr>
        <w:t>Στον παρακάτω πίνακα παρουσιάζονται τα στοιχεία μιας υποθετικής οικονομίας για τα έτη 2000, 2001 και 2002, στην οποία παράγεται μόνο ένα αγαθό.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5"/>
        <w:gridCol w:w="1395"/>
        <w:gridCol w:w="1275"/>
        <w:gridCol w:w="1275"/>
      </w:tblGrid>
      <w:tr w:rsidR="0070401D" w:rsidRPr="00ED3B1D" w14:paraId="4E93CC0E" w14:textId="77777777" w:rsidTr="00F352CA"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81BA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B714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Έτος</w:t>
            </w:r>
            <w:r w:rsidRPr="00ED3B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536F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Έτος</w:t>
            </w:r>
            <w:r w:rsidRPr="00ED3B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82A5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Έτος</w:t>
            </w:r>
            <w:r w:rsidRPr="00ED3B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>2002</w:t>
            </w:r>
          </w:p>
        </w:tc>
      </w:tr>
      <w:tr w:rsidR="0070401D" w:rsidRPr="00ED3B1D" w14:paraId="4C105450" w14:textId="77777777" w:rsidTr="00F352CA"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264E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Τιμή (σε ευρώ)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436C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4BD9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D7F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>32</w:t>
            </w:r>
          </w:p>
        </w:tc>
      </w:tr>
      <w:tr w:rsidR="0070401D" w:rsidRPr="00ED3B1D" w14:paraId="04BA8ABB" w14:textId="77777777" w:rsidTr="00F352CA"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5D3A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Ποσότητα (σε μονάδες)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3D95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0" w:type="auto"/>
            <w:vAlign w:val="center"/>
            <w:hideMark/>
          </w:tcPr>
          <w:p w14:paraId="20CF49DC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B513066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0401D" w:rsidRPr="00ED3B1D" w14:paraId="6B11A234" w14:textId="77777777" w:rsidTr="00F352CA"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DAF7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Α.Ε.Π.* σε τρέχουσες τιμές (σε ευρώ)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DD97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D5DBF9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sz w:val="24"/>
                <w:szCs w:val="24"/>
              </w:rPr>
              <w:t>132.000</w:t>
            </w:r>
          </w:p>
        </w:tc>
        <w:tc>
          <w:tcPr>
            <w:tcW w:w="0" w:type="auto"/>
          </w:tcPr>
          <w:p w14:paraId="0264AB70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0401D" w:rsidRPr="00ED3B1D" w14:paraId="188A424A" w14:textId="77777777" w:rsidTr="00F352CA"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FC7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Δείκτης τιμών (%)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5BA6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3D6DEA6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5285D26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0401D" w:rsidRPr="00ED3B1D" w14:paraId="4EDD75AE" w14:textId="77777777" w:rsidTr="00F352CA"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CF4D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Α.Ε.Π. σε σταθερές τιμές (σε ευρώ)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7C37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100.000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0925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F00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>120.000</w:t>
            </w:r>
          </w:p>
        </w:tc>
      </w:tr>
      <w:tr w:rsidR="0070401D" w:rsidRPr="00ED3B1D" w14:paraId="6C9232BF" w14:textId="77777777" w:rsidTr="00F352CA"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7685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12Κατά Κεφαλήν Πραγματικό Α.Ε.Π. (σε ευρώ)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8BC7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14:paraId="2BEA4BBA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667F0EA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0401D" w:rsidRPr="00ED3B1D" w14:paraId="3F8DDB42" w14:textId="77777777" w:rsidTr="00F352CA"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BF40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Πληθυσμός (αριθμός ατόμων)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C974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1A65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175" w14:textId="77777777" w:rsidR="0070401D" w:rsidRPr="00ED3B1D" w:rsidRDefault="0070401D" w:rsidP="00F352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D3B1D">
              <w:rPr>
                <w:rFonts w:eastAsia="Times New Roman" w:cstheme="minorHAnsi"/>
                <w:color w:val="000000"/>
                <w:sz w:val="24"/>
                <w:szCs w:val="24"/>
              </w:rPr>
              <w:t>120</w:t>
            </w:r>
          </w:p>
        </w:tc>
      </w:tr>
    </w:tbl>
    <w:p w14:paraId="40215715" w14:textId="77777777" w:rsidR="0070401D" w:rsidRPr="00ED3B1D" w:rsidRDefault="0070401D" w:rsidP="0070401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A168DE1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3B1D">
        <w:rPr>
          <w:rFonts w:eastAsia="Times New Roman" w:cstheme="minorHAnsi"/>
          <w:b/>
          <w:bCs/>
          <w:color w:val="000000"/>
          <w:sz w:val="24"/>
          <w:szCs w:val="24"/>
        </w:rPr>
        <w:t>*</w:t>
      </w:r>
      <w:r w:rsidRPr="00ED3B1D">
        <w:rPr>
          <w:rFonts w:eastAsia="Times New Roman" w:cstheme="minorHAnsi"/>
          <w:color w:val="000000"/>
          <w:sz w:val="24"/>
          <w:szCs w:val="24"/>
        </w:rPr>
        <w:t>Α.Ε.Π.: Ακαθάριστο Εγχώριο Προϊόν</w:t>
      </w:r>
      <w:r w:rsidRPr="00ED3B1D">
        <w:rPr>
          <w:rFonts w:eastAsia="Times New Roman" w:cstheme="minorHAnsi"/>
          <w:sz w:val="24"/>
          <w:szCs w:val="24"/>
        </w:rPr>
        <w:t xml:space="preserve"> </w:t>
      </w:r>
      <w:r w:rsidRPr="00ED3B1D">
        <w:rPr>
          <w:rFonts w:cstheme="minorHAnsi"/>
          <w:sz w:val="24"/>
          <w:szCs w:val="24"/>
        </w:rPr>
        <w:t xml:space="preserve">   </w:t>
      </w:r>
    </w:p>
    <w:p w14:paraId="2E4DD4FE" w14:textId="77777777" w:rsidR="0070401D" w:rsidRPr="00ED3B1D" w:rsidRDefault="0070401D" w:rsidP="007040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AF0EF75" w14:textId="1AC0E4DC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Γ1. </w:t>
      </w:r>
      <w:r w:rsidRPr="00ED3B1D">
        <w:rPr>
          <w:rFonts w:cstheme="minorHAnsi"/>
          <w:color w:val="000000"/>
          <w:sz w:val="24"/>
          <w:szCs w:val="24"/>
        </w:rPr>
        <w:t>Να συμπληρώσετε τα κενά του πίνακα, παρουσιάζοντας τους σχετικούς</w:t>
      </w:r>
      <w:r w:rsidR="00ED3B1D">
        <w:rPr>
          <w:rFonts w:cstheme="minorHAnsi"/>
          <w:color w:val="000000"/>
          <w:sz w:val="24"/>
          <w:szCs w:val="24"/>
        </w:rPr>
        <w:t xml:space="preserve"> </w:t>
      </w:r>
      <w:r w:rsidRPr="00ED3B1D">
        <w:rPr>
          <w:rFonts w:cstheme="minorHAnsi"/>
          <w:color w:val="000000"/>
          <w:sz w:val="24"/>
          <w:szCs w:val="24"/>
        </w:rPr>
        <w:t>υπολογισμούς, λαμβάνοντας υπόψη ότι ο ρυθμός πληθωρισμού από το</w:t>
      </w:r>
      <w:r w:rsidR="00ED3B1D">
        <w:rPr>
          <w:rFonts w:cstheme="minorHAnsi"/>
          <w:color w:val="000000"/>
          <w:sz w:val="24"/>
          <w:szCs w:val="24"/>
        </w:rPr>
        <w:t xml:space="preserve"> </w:t>
      </w:r>
      <w:r w:rsidRPr="00ED3B1D">
        <w:rPr>
          <w:rFonts w:cstheme="minorHAnsi"/>
          <w:color w:val="000000"/>
          <w:sz w:val="24"/>
          <w:szCs w:val="24"/>
        </w:rPr>
        <w:t>έτος 2000 στο έτος 2001 είναι 20%.</w:t>
      </w:r>
    </w:p>
    <w:p w14:paraId="081F5DE2" w14:textId="77777777" w:rsidR="0070401D" w:rsidRPr="00ED3B1D" w:rsidRDefault="0070401D" w:rsidP="0070401D">
      <w:pPr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>Μονάδες 11</w:t>
      </w:r>
    </w:p>
    <w:p w14:paraId="36615CAD" w14:textId="10A32548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Γ2. </w:t>
      </w:r>
      <w:r w:rsidRPr="00ED3B1D">
        <w:rPr>
          <w:rFonts w:cstheme="minorHAnsi"/>
          <w:color w:val="000000"/>
          <w:sz w:val="24"/>
          <w:szCs w:val="24"/>
        </w:rPr>
        <w:t>Μεταξύ των ετών 2000 και 2001, ποιο μέρος της μεταβολής του Α.Ε.Π. σε</w:t>
      </w:r>
      <w:r w:rsidR="00ED3B1D">
        <w:rPr>
          <w:rFonts w:cstheme="minorHAnsi"/>
          <w:color w:val="000000"/>
          <w:sz w:val="24"/>
          <w:szCs w:val="24"/>
        </w:rPr>
        <w:t xml:space="preserve"> </w:t>
      </w:r>
      <w:r w:rsidRPr="00ED3B1D">
        <w:rPr>
          <w:rFonts w:cstheme="minorHAnsi"/>
          <w:color w:val="000000"/>
          <w:sz w:val="24"/>
          <w:szCs w:val="24"/>
        </w:rPr>
        <w:t>τρέχουσες τιμές οφείλεται στη μεταβολή της παραγόμενης ποσότητας</w:t>
      </w:r>
      <w:r w:rsidR="00ED3B1D">
        <w:rPr>
          <w:rFonts w:cstheme="minorHAnsi"/>
          <w:color w:val="000000"/>
          <w:sz w:val="24"/>
          <w:szCs w:val="24"/>
        </w:rPr>
        <w:t xml:space="preserve"> </w:t>
      </w:r>
      <w:r w:rsidRPr="00ED3B1D">
        <w:rPr>
          <w:rFonts w:cstheme="minorHAnsi"/>
          <w:color w:val="000000"/>
          <w:sz w:val="24"/>
          <w:szCs w:val="24"/>
        </w:rPr>
        <w:t>(μονάδα 1) και ποιο μέρος της μεταβολής του Α.Ε.Π. σε τρέχουσες τιμές</w:t>
      </w:r>
      <w:r w:rsidR="00ED3B1D">
        <w:rPr>
          <w:rFonts w:cstheme="minorHAnsi"/>
          <w:color w:val="000000"/>
          <w:sz w:val="24"/>
          <w:szCs w:val="24"/>
        </w:rPr>
        <w:t xml:space="preserve"> </w:t>
      </w:r>
      <w:r w:rsidRPr="00ED3B1D">
        <w:rPr>
          <w:rFonts w:cstheme="minorHAnsi"/>
          <w:color w:val="000000"/>
          <w:sz w:val="24"/>
          <w:szCs w:val="24"/>
        </w:rPr>
        <w:t>οφείλεται στη μεταβολή της τιμής; (μονάδες 3)</w:t>
      </w:r>
    </w:p>
    <w:p w14:paraId="502D2DD1" w14:textId="77777777" w:rsidR="0070401D" w:rsidRPr="00ED3B1D" w:rsidRDefault="0070401D" w:rsidP="0070401D">
      <w:pPr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>Μονάδες 4</w:t>
      </w:r>
    </w:p>
    <w:p w14:paraId="70438403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Γ3. </w:t>
      </w:r>
      <w:r w:rsidRPr="00ED3B1D">
        <w:rPr>
          <w:rFonts w:cstheme="minorHAnsi"/>
          <w:color w:val="000000"/>
          <w:sz w:val="24"/>
          <w:szCs w:val="24"/>
        </w:rPr>
        <w:t xml:space="preserve">Να υπολογίσετε την πραγματική ποσοστιαία μεταβολή του Α.Ε.Π. από το έτος 2001 στο έτος 2002, σε σταθερές τιμές του έτους 2002. </w:t>
      </w:r>
      <w:r w:rsidRPr="00ED3B1D">
        <w:rPr>
          <w:rFonts w:cstheme="minorHAnsi"/>
          <w:i/>
          <w:iCs/>
          <w:color w:val="000000"/>
          <w:sz w:val="24"/>
          <w:szCs w:val="24"/>
        </w:rPr>
        <w:t xml:space="preserve">(Στην απάντησή σας να κρατήσετε το ακέραιο μέρος της μεταβολής). </w:t>
      </w:r>
    </w:p>
    <w:p w14:paraId="692C662B" w14:textId="77777777" w:rsidR="0070401D" w:rsidRPr="00ED3B1D" w:rsidRDefault="0070401D" w:rsidP="0070401D">
      <w:pPr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>Μονάδες 4</w:t>
      </w:r>
    </w:p>
    <w:p w14:paraId="67585BDB" w14:textId="0D2E8852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Γ4. </w:t>
      </w:r>
      <w:r w:rsidRPr="00ED3B1D">
        <w:rPr>
          <w:rFonts w:cstheme="minorHAnsi"/>
          <w:color w:val="000000"/>
          <w:sz w:val="24"/>
          <w:szCs w:val="24"/>
        </w:rPr>
        <w:t>Με βάση τα δεδομένα του πίνακα, τι διαπιστώνετε σχετικά με το βιοτικό</w:t>
      </w:r>
      <w:r w:rsidR="00ED3B1D">
        <w:rPr>
          <w:rFonts w:cstheme="minorHAnsi"/>
          <w:color w:val="000000"/>
          <w:sz w:val="24"/>
          <w:szCs w:val="24"/>
        </w:rPr>
        <w:t xml:space="preserve"> </w:t>
      </w:r>
      <w:r w:rsidRPr="00ED3B1D">
        <w:rPr>
          <w:rFonts w:cstheme="minorHAnsi"/>
          <w:color w:val="000000"/>
          <w:sz w:val="24"/>
          <w:szCs w:val="24"/>
        </w:rPr>
        <w:t>επίπεδο της χώρας διαχρονικά;</w:t>
      </w:r>
    </w:p>
    <w:p w14:paraId="43C8D167" w14:textId="77777777" w:rsidR="0070401D" w:rsidRPr="00ED3B1D" w:rsidRDefault="0070401D" w:rsidP="0070401D">
      <w:pPr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>Μονάδες 2</w:t>
      </w:r>
    </w:p>
    <w:p w14:paraId="0A162507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Γ5. </w:t>
      </w:r>
      <w:r w:rsidRPr="00ED3B1D">
        <w:rPr>
          <w:rFonts w:cstheme="minorHAnsi"/>
          <w:color w:val="000000"/>
          <w:sz w:val="24"/>
          <w:szCs w:val="24"/>
        </w:rPr>
        <w:t>Αν στο έτος 2002, η εκροή εισοδήματος προς το εξωτερικό ισούται με 6.000 ευρώ, ενώ η εισροή εισοδήματος από το εξωτερικό είναι 30% μεγαλύτερη σε σχέση με την εκροή εισοδήματος προς το εξωτερικό, να υπολογίσετε το Ακαθάριστο Εθνικό Προϊόν του έτος 2002 σε τρέχουσες τιμές.</w:t>
      </w:r>
    </w:p>
    <w:p w14:paraId="0E973166" w14:textId="77777777" w:rsidR="0070401D" w:rsidRPr="00ED3B1D" w:rsidRDefault="0070401D" w:rsidP="0070401D">
      <w:pPr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>Μονάδες 4</w:t>
      </w:r>
    </w:p>
    <w:p w14:paraId="594EBDD7" w14:textId="77777777" w:rsidR="0070401D" w:rsidRPr="00ED3B1D" w:rsidRDefault="0070401D" w:rsidP="0070401D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>ΟΜΑΔΑ ΤΕΤΑΡΤΗ</w:t>
      </w:r>
    </w:p>
    <w:p w14:paraId="0E0CFD7C" w14:textId="77777777" w:rsidR="00ED3B1D" w:rsidRDefault="00ED3B1D" w:rsidP="0070401D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CD5CC41" w14:textId="32A5647E" w:rsidR="0070401D" w:rsidRPr="00ED3B1D" w:rsidRDefault="0070401D" w:rsidP="0070401D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>ΘΕΜΑ Δ</w:t>
      </w:r>
    </w:p>
    <w:p w14:paraId="7109A9B5" w14:textId="01ABB0AC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color w:val="000000"/>
          <w:sz w:val="24"/>
          <w:szCs w:val="24"/>
        </w:rPr>
        <w:t>Οι συναρτήσεις ζήτησης και προσφοράς στην αγορά ενός προϊόντος είναι γραμμικές. Το σημείο ισορροπίας της αγοράς είναι P1 = 10 χρηματικές μονάδες (</w:t>
      </w:r>
      <w:proofErr w:type="spellStart"/>
      <w:r w:rsidRPr="00ED3B1D">
        <w:rPr>
          <w:rFonts w:cstheme="minorHAnsi"/>
          <w:color w:val="000000"/>
          <w:sz w:val="24"/>
          <w:szCs w:val="24"/>
        </w:rPr>
        <w:t>χ.μ</w:t>
      </w:r>
      <w:proofErr w:type="spellEnd"/>
      <w:r w:rsidRPr="00ED3B1D">
        <w:rPr>
          <w:rFonts w:cstheme="minorHAnsi"/>
          <w:color w:val="000000"/>
          <w:sz w:val="24"/>
          <w:szCs w:val="24"/>
        </w:rPr>
        <w:t>.) και Q</w:t>
      </w:r>
      <w:r w:rsidRPr="00ED3B1D">
        <w:rPr>
          <w:rFonts w:cstheme="minorHAnsi"/>
          <w:color w:val="000000"/>
          <w:sz w:val="24"/>
          <w:szCs w:val="24"/>
          <w:vertAlign w:val="subscript"/>
        </w:rPr>
        <w:t>1</w:t>
      </w:r>
      <w:r w:rsidRPr="00ED3B1D">
        <w:rPr>
          <w:rFonts w:cstheme="minorHAnsi"/>
          <w:color w:val="000000"/>
          <w:sz w:val="24"/>
          <w:szCs w:val="24"/>
        </w:rPr>
        <w:t xml:space="preserve"> = 120 μονάδες προϊόντος (</w:t>
      </w:r>
      <w:proofErr w:type="spellStart"/>
      <w:r w:rsidRPr="00ED3B1D">
        <w:rPr>
          <w:rFonts w:cstheme="minorHAnsi"/>
          <w:color w:val="000000"/>
          <w:sz w:val="24"/>
          <w:szCs w:val="24"/>
        </w:rPr>
        <w:t>μ.π</w:t>
      </w:r>
      <w:proofErr w:type="spellEnd"/>
      <w:r w:rsidRPr="00ED3B1D">
        <w:rPr>
          <w:rFonts w:cstheme="minorHAnsi"/>
          <w:color w:val="000000"/>
          <w:sz w:val="24"/>
          <w:szCs w:val="24"/>
        </w:rPr>
        <w:t>.). Μία μεταβολή της τεχνολογίας παραγωγής του προϊόντος μετατοπίζει παράλληλα την καμπύλη προσφοράς και το νέο σημείο ισορροπίας διαμορφώνεται σε</w:t>
      </w:r>
      <w:r w:rsidR="00ED3B1D">
        <w:rPr>
          <w:rFonts w:cstheme="minorHAnsi"/>
          <w:color w:val="000000"/>
          <w:sz w:val="24"/>
          <w:szCs w:val="24"/>
        </w:rPr>
        <w:t xml:space="preserve"> </w:t>
      </w:r>
      <w:r w:rsidRPr="00ED3B1D">
        <w:rPr>
          <w:rFonts w:cstheme="minorHAnsi"/>
          <w:color w:val="000000"/>
          <w:sz w:val="24"/>
          <w:szCs w:val="24"/>
        </w:rPr>
        <w:t>P</w:t>
      </w:r>
      <w:r w:rsidRPr="00ED3B1D">
        <w:rPr>
          <w:rFonts w:cstheme="minorHAnsi"/>
          <w:color w:val="000000"/>
          <w:sz w:val="24"/>
          <w:szCs w:val="24"/>
          <w:vertAlign w:val="subscript"/>
        </w:rPr>
        <w:t>2</w:t>
      </w:r>
      <w:r w:rsidRPr="00ED3B1D">
        <w:rPr>
          <w:rFonts w:cstheme="minorHAnsi"/>
          <w:color w:val="000000"/>
          <w:sz w:val="24"/>
          <w:szCs w:val="24"/>
        </w:rPr>
        <w:t xml:space="preserve"> = 20 </w:t>
      </w:r>
      <w:proofErr w:type="spellStart"/>
      <w:r w:rsidRPr="00ED3B1D">
        <w:rPr>
          <w:rFonts w:cstheme="minorHAnsi"/>
          <w:color w:val="000000"/>
          <w:sz w:val="24"/>
          <w:szCs w:val="24"/>
        </w:rPr>
        <w:t>χ.μ</w:t>
      </w:r>
      <w:proofErr w:type="spellEnd"/>
      <w:r w:rsidRPr="00ED3B1D">
        <w:rPr>
          <w:rFonts w:cstheme="minorHAnsi"/>
          <w:color w:val="000000"/>
          <w:sz w:val="24"/>
          <w:szCs w:val="24"/>
        </w:rPr>
        <w:t xml:space="preserve">. και Q2 = 80 </w:t>
      </w:r>
      <w:proofErr w:type="spellStart"/>
      <w:r w:rsidRPr="00ED3B1D">
        <w:rPr>
          <w:rFonts w:cstheme="minorHAnsi"/>
          <w:color w:val="000000"/>
          <w:sz w:val="24"/>
          <w:szCs w:val="24"/>
        </w:rPr>
        <w:t>μ.π</w:t>
      </w:r>
      <w:proofErr w:type="spellEnd"/>
      <w:r w:rsidRPr="00ED3B1D">
        <w:rPr>
          <w:rFonts w:cstheme="minorHAnsi"/>
          <w:color w:val="000000"/>
          <w:sz w:val="24"/>
          <w:szCs w:val="24"/>
        </w:rPr>
        <w:t>.</w:t>
      </w:r>
    </w:p>
    <w:p w14:paraId="1AC08BA1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color w:val="000000"/>
          <w:sz w:val="24"/>
          <w:szCs w:val="24"/>
        </w:rPr>
        <w:t xml:space="preserve">Το κράτος θεωρεί τη νέα τιμή ισορροπίας υψηλή για τις χαμηλότερες εισοδηματικές τάξεις και για αυτό επιβάλλει ανώτατη τιμή PΑ = 15 </w:t>
      </w:r>
      <w:proofErr w:type="spellStart"/>
      <w:r w:rsidRPr="00ED3B1D">
        <w:rPr>
          <w:rFonts w:cstheme="minorHAnsi"/>
          <w:color w:val="000000"/>
          <w:sz w:val="24"/>
          <w:szCs w:val="24"/>
        </w:rPr>
        <w:t>χ.μ</w:t>
      </w:r>
      <w:proofErr w:type="spellEnd"/>
      <w:r w:rsidRPr="00ED3B1D">
        <w:rPr>
          <w:rFonts w:cstheme="minorHAnsi"/>
          <w:color w:val="000000"/>
          <w:sz w:val="24"/>
          <w:szCs w:val="24"/>
        </w:rPr>
        <w:t xml:space="preserve">. Σε αυτήν την τιμή δημιουργείται έλλειμμα ίσο με 60 </w:t>
      </w:r>
      <w:proofErr w:type="spellStart"/>
      <w:r w:rsidRPr="00ED3B1D">
        <w:rPr>
          <w:rFonts w:cstheme="minorHAnsi"/>
          <w:color w:val="000000"/>
          <w:sz w:val="24"/>
          <w:szCs w:val="24"/>
        </w:rPr>
        <w:t>μ.π</w:t>
      </w:r>
      <w:proofErr w:type="spellEnd"/>
      <w:r w:rsidRPr="00ED3B1D">
        <w:rPr>
          <w:rFonts w:cstheme="minorHAnsi"/>
          <w:color w:val="000000"/>
          <w:sz w:val="24"/>
          <w:szCs w:val="24"/>
        </w:rPr>
        <w:t>.</w:t>
      </w:r>
    </w:p>
    <w:p w14:paraId="67B9512A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Δ1. </w:t>
      </w:r>
      <w:r w:rsidRPr="00ED3B1D">
        <w:rPr>
          <w:rFonts w:cstheme="minorHAnsi"/>
          <w:color w:val="000000"/>
          <w:sz w:val="24"/>
          <w:szCs w:val="24"/>
        </w:rPr>
        <w:t>Να προσδιορίσετε τις γραμμικές συναρτήσεις ζήτησης (QD) (μονάδες 4) και προσφοράς (QS1) (μονάδες 2), καθώς και τη νέα γραμμική συνάρτηση προσφοράς (QS2). (μονάδες 6)</w:t>
      </w:r>
    </w:p>
    <w:p w14:paraId="4B6BA281" w14:textId="77777777" w:rsidR="0070401D" w:rsidRPr="00ED3B1D" w:rsidRDefault="0070401D" w:rsidP="0070401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>Μονάδες 12</w:t>
      </w:r>
      <w:r w:rsidRPr="00ED3B1D">
        <w:rPr>
          <w:rFonts w:cstheme="minorHAnsi"/>
          <w:sz w:val="24"/>
          <w:szCs w:val="24"/>
        </w:rPr>
        <w:t xml:space="preserve">       </w:t>
      </w:r>
    </w:p>
    <w:p w14:paraId="7B461E6E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Δ2. </w:t>
      </w:r>
      <w:r w:rsidRPr="00ED3B1D">
        <w:rPr>
          <w:rFonts w:cstheme="minorHAnsi"/>
          <w:color w:val="000000"/>
          <w:sz w:val="24"/>
          <w:szCs w:val="24"/>
        </w:rPr>
        <w:t xml:space="preserve">Ποια είναι η μεταβολή που επήλθε στην τεχνολογία παραγωγής του προϊόντος; (μονάδα 1) Να αιτιολογήσετε την απάντησή σας. (μονάδες 2) </w:t>
      </w:r>
    </w:p>
    <w:p w14:paraId="4C0A4D8F" w14:textId="77777777" w:rsidR="0070401D" w:rsidRPr="00ED3B1D" w:rsidRDefault="0070401D" w:rsidP="0070401D">
      <w:pPr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>Μονάδες 3</w:t>
      </w:r>
    </w:p>
    <w:p w14:paraId="424E3A7F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 xml:space="preserve">Δ3. </w:t>
      </w:r>
      <w:r w:rsidRPr="00ED3B1D">
        <w:rPr>
          <w:rFonts w:cstheme="minorHAnsi"/>
          <w:color w:val="000000"/>
          <w:sz w:val="24"/>
          <w:szCs w:val="24"/>
        </w:rPr>
        <w:t>Να υπολογίσετε το μέγιστο πιθανό «καπέλο» στην τιμή του προϊόντος, στην περίπτωση που το σύνολο της προσφερόμενης ποσότητας διατίθεται στη μέγιστη τιμή της «μαύρης αγοράς».</w:t>
      </w:r>
    </w:p>
    <w:p w14:paraId="4E26E1EB" w14:textId="77777777" w:rsidR="0070401D" w:rsidRPr="00ED3B1D" w:rsidRDefault="0070401D" w:rsidP="0070401D">
      <w:pPr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>Μονάδες 5</w:t>
      </w:r>
    </w:p>
    <w:p w14:paraId="44B5CEA9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Δ4. </w:t>
      </w:r>
      <w:r w:rsidRPr="00ED3B1D">
        <w:rPr>
          <w:rFonts w:cstheme="minorHAnsi"/>
          <w:color w:val="000000"/>
          <w:sz w:val="24"/>
          <w:szCs w:val="24"/>
        </w:rPr>
        <w:t>Να απεικονίσετε σε κοινό διάγραμμα την καμπύλη ζήτησης, τις καμπύλες προσφοράς, το έλλειμμα και το «καπέλο».</w:t>
      </w:r>
    </w:p>
    <w:p w14:paraId="0DC5FE84" w14:textId="77777777" w:rsidR="0070401D" w:rsidRPr="00ED3B1D" w:rsidRDefault="0070401D" w:rsidP="0070401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D3B1D">
        <w:rPr>
          <w:rFonts w:cstheme="minorHAnsi"/>
          <w:b/>
          <w:bCs/>
          <w:color w:val="000000"/>
          <w:sz w:val="24"/>
          <w:szCs w:val="24"/>
        </w:rPr>
        <w:t>Μονάδες 5</w:t>
      </w:r>
      <w:r w:rsidRPr="00ED3B1D">
        <w:rPr>
          <w:rFonts w:cstheme="minorHAnsi"/>
          <w:sz w:val="24"/>
          <w:szCs w:val="24"/>
        </w:rPr>
        <w:t xml:space="preserve"> </w:t>
      </w:r>
    </w:p>
    <w:p w14:paraId="7FC1CE9D" w14:textId="77777777" w:rsidR="0070401D" w:rsidRPr="00ED3B1D" w:rsidRDefault="0070401D" w:rsidP="0070401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92053DF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3E6F25" w14:textId="77777777" w:rsidR="0070401D" w:rsidRPr="00ED3B1D" w:rsidRDefault="0070401D" w:rsidP="007040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08442E" w14:textId="77777777" w:rsidR="0070401D" w:rsidRPr="00ED3B1D" w:rsidRDefault="0070401D">
      <w:pPr>
        <w:rPr>
          <w:rFonts w:cstheme="minorHAnsi"/>
          <w:sz w:val="24"/>
          <w:szCs w:val="24"/>
        </w:rPr>
      </w:pPr>
    </w:p>
    <w:sectPr w:rsidR="0070401D" w:rsidRPr="00ED3B1D" w:rsidSect="0070401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E836" w14:textId="77777777" w:rsidR="00874F06" w:rsidRDefault="00874F06" w:rsidP="00ED3B1D">
      <w:pPr>
        <w:spacing w:after="0" w:line="240" w:lineRule="auto"/>
      </w:pPr>
      <w:r>
        <w:separator/>
      </w:r>
    </w:p>
  </w:endnote>
  <w:endnote w:type="continuationSeparator" w:id="0">
    <w:p w14:paraId="5ED5F83E" w14:textId="77777777" w:rsidR="00874F06" w:rsidRDefault="00874F06" w:rsidP="00ED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6DE1" w14:textId="77777777" w:rsidR="00874F06" w:rsidRDefault="00874F06" w:rsidP="00ED3B1D">
      <w:pPr>
        <w:spacing w:after="0" w:line="240" w:lineRule="auto"/>
      </w:pPr>
      <w:r>
        <w:separator/>
      </w:r>
    </w:p>
  </w:footnote>
  <w:footnote w:type="continuationSeparator" w:id="0">
    <w:p w14:paraId="5925E449" w14:textId="77777777" w:rsidR="00874F06" w:rsidRDefault="00874F06" w:rsidP="00ED3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680C" w14:textId="351350A9" w:rsidR="00ED3B1D" w:rsidRDefault="00ED3B1D" w:rsidP="00ED3B1D">
    <w:pPr>
      <w:pStyle w:val="a3"/>
      <w:pBdr>
        <w:bottom w:val="single" w:sz="4" w:space="1" w:color="auto"/>
      </w:pBdr>
    </w:pPr>
    <w:r>
      <w:t>ΦΡΟΝΤΙΣΤΗΡΙΟ ΠΡΟΠΥΛΑΙΑ ΡΕΘΥΜΝΟ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1D"/>
    <w:rsid w:val="0070401D"/>
    <w:rsid w:val="00874F06"/>
    <w:rsid w:val="00E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E076"/>
  <w15:chartTrackingRefBased/>
  <w15:docId w15:val="{B41A6C07-1FCB-4ACF-8C40-1885FD09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D3B1D"/>
  </w:style>
  <w:style w:type="paragraph" w:styleId="a4">
    <w:name w:val="footer"/>
    <w:basedOn w:val="a"/>
    <w:link w:val="Char0"/>
    <w:uiPriority w:val="99"/>
    <w:unhideWhenUsed/>
    <w:rsid w:val="00ED3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D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2</cp:revision>
  <dcterms:created xsi:type="dcterms:W3CDTF">2023-06-23T15:08:00Z</dcterms:created>
  <dcterms:modified xsi:type="dcterms:W3CDTF">2023-07-05T15:04:00Z</dcterms:modified>
</cp:coreProperties>
</file>