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8864" w14:textId="77777777" w:rsidR="004F7462" w:rsidRPr="00487F09" w:rsidRDefault="004F7462" w:rsidP="004F7462">
      <w:pPr>
        <w:spacing w:after="0" w:line="240" w:lineRule="auto"/>
        <w:jc w:val="right"/>
        <w:rPr>
          <w:b/>
          <w:bCs/>
        </w:rPr>
      </w:pPr>
      <w:r w:rsidRPr="00487F09">
        <w:rPr>
          <w:b/>
          <w:bCs/>
        </w:rPr>
        <w:t>ΠΑΝΕΛΛΑΔΙΚΕΣ ΕΞΕΤΑΣΕΙΣ</w:t>
      </w:r>
    </w:p>
    <w:p w14:paraId="5F742763" w14:textId="77777777" w:rsidR="004F7462" w:rsidRPr="00487F09" w:rsidRDefault="004F7462" w:rsidP="004F7462">
      <w:pPr>
        <w:spacing w:after="0" w:line="240" w:lineRule="auto"/>
        <w:jc w:val="right"/>
        <w:rPr>
          <w:b/>
          <w:bCs/>
        </w:rPr>
      </w:pPr>
      <w:r w:rsidRPr="00487F09">
        <w:rPr>
          <w:b/>
          <w:bCs/>
        </w:rPr>
        <w:t>ΗΜΕΡΗΣΙΩΝ ΚΑΙ ΕΣΠΕΡΙΝΩΝ ΓΕΝΙΚΩΝ ΛΥΚΕΙΩΝ</w:t>
      </w:r>
    </w:p>
    <w:p w14:paraId="0617F09D" w14:textId="690CD166" w:rsidR="004F7462" w:rsidRPr="00487F09" w:rsidRDefault="004F7462" w:rsidP="004F7462">
      <w:pPr>
        <w:spacing w:after="0" w:line="240" w:lineRule="auto"/>
        <w:jc w:val="right"/>
        <w:rPr>
          <w:b/>
          <w:bCs/>
        </w:rPr>
      </w:pPr>
      <w:r>
        <w:rPr>
          <w:b/>
          <w:bCs/>
        </w:rPr>
        <w:t>ΔΕΥΤΕΡΑ</w:t>
      </w:r>
      <w:r w:rsidRPr="00487F09">
        <w:rPr>
          <w:b/>
          <w:bCs/>
        </w:rPr>
        <w:t xml:space="preserve"> </w:t>
      </w:r>
      <w:r>
        <w:rPr>
          <w:b/>
          <w:bCs/>
        </w:rPr>
        <w:t>08 ΙΟΥΝΙΟΥ</w:t>
      </w:r>
      <w:r w:rsidRPr="00487F09">
        <w:rPr>
          <w:b/>
          <w:bCs/>
        </w:rPr>
        <w:t xml:space="preserve"> 2026</w:t>
      </w:r>
    </w:p>
    <w:p w14:paraId="6C4B5E0A" w14:textId="77777777" w:rsidR="004F7462" w:rsidRDefault="004F7462" w:rsidP="00193C44">
      <w:pPr>
        <w:spacing w:after="0" w:line="240" w:lineRule="auto"/>
        <w:jc w:val="center"/>
        <w:rPr>
          <w:b/>
          <w:bCs/>
        </w:rPr>
      </w:pPr>
    </w:p>
    <w:p w14:paraId="5CFA993F" w14:textId="7CD093DA" w:rsidR="004F7462" w:rsidRDefault="004F7462" w:rsidP="00193C44">
      <w:pPr>
        <w:spacing w:after="0" w:line="240" w:lineRule="auto"/>
        <w:jc w:val="center"/>
        <w:rPr>
          <w:b/>
          <w:bCs/>
        </w:rPr>
      </w:pPr>
      <w:r>
        <w:rPr>
          <w:b/>
          <w:bCs/>
        </w:rPr>
        <w:t>ΙΣΤΟΡΙΑ ΠΡΟΣΑΝΑΤΟΛΙΣΜΟΥ</w:t>
      </w:r>
    </w:p>
    <w:p w14:paraId="06963EE7" w14:textId="77777777" w:rsidR="004F7462" w:rsidRDefault="004F7462" w:rsidP="00193C44">
      <w:pPr>
        <w:spacing w:after="0" w:line="240" w:lineRule="auto"/>
        <w:jc w:val="center"/>
        <w:rPr>
          <w:b/>
          <w:bCs/>
        </w:rPr>
      </w:pPr>
    </w:p>
    <w:p w14:paraId="7EEDFD96" w14:textId="2BCA2FBD" w:rsidR="00193C44" w:rsidRPr="00193C44" w:rsidRDefault="00193C44" w:rsidP="00193C44">
      <w:pPr>
        <w:spacing w:after="0" w:line="240" w:lineRule="auto"/>
        <w:jc w:val="center"/>
        <w:rPr>
          <w:b/>
          <w:bCs/>
        </w:rPr>
      </w:pPr>
      <w:r w:rsidRPr="00193C44">
        <w:rPr>
          <w:b/>
          <w:bCs/>
        </w:rPr>
        <w:t>ΟΜΑΔΑ ΠΡΩΤΗ</w:t>
      </w:r>
    </w:p>
    <w:p w14:paraId="0B265443" w14:textId="77777777" w:rsidR="00193C44" w:rsidRPr="00193C44" w:rsidRDefault="00193C44" w:rsidP="00193C44">
      <w:pPr>
        <w:spacing w:after="0" w:line="240" w:lineRule="auto"/>
        <w:jc w:val="both"/>
        <w:rPr>
          <w:b/>
          <w:bCs/>
        </w:rPr>
      </w:pPr>
      <w:r w:rsidRPr="00193C44">
        <w:rPr>
          <w:b/>
          <w:bCs/>
        </w:rPr>
        <w:t>ΘΕΜΑ Α1</w:t>
      </w:r>
    </w:p>
    <w:p w14:paraId="4CFB67F2" w14:textId="77777777" w:rsidR="00193C44" w:rsidRDefault="00193C44" w:rsidP="00193C44">
      <w:pPr>
        <w:spacing w:after="0" w:line="240" w:lineRule="auto"/>
        <w:jc w:val="both"/>
      </w:pPr>
      <w:r w:rsidRPr="00193C44">
        <w:t xml:space="preserve">Να δώσετε το περιεχόμενο των ακόλουθων ιστορικών όρων: </w:t>
      </w:r>
    </w:p>
    <w:p w14:paraId="2A767488" w14:textId="77777777" w:rsidR="00193C44" w:rsidRDefault="00193C44" w:rsidP="00193C44">
      <w:pPr>
        <w:spacing w:after="0" w:line="240" w:lineRule="auto"/>
        <w:jc w:val="both"/>
      </w:pPr>
      <w:r w:rsidRPr="00193C44">
        <w:rPr>
          <w:b/>
          <w:bCs/>
        </w:rPr>
        <w:t>α.</w:t>
      </w:r>
      <w:r w:rsidRPr="00193C44">
        <w:t xml:space="preserve"> Εθνικές γαίες </w:t>
      </w:r>
    </w:p>
    <w:p w14:paraId="3728F841" w14:textId="77777777" w:rsidR="00193C44" w:rsidRDefault="00193C44" w:rsidP="00193C44">
      <w:pPr>
        <w:spacing w:after="0" w:line="240" w:lineRule="auto"/>
        <w:jc w:val="both"/>
      </w:pPr>
      <w:r w:rsidRPr="00193C44">
        <w:rPr>
          <w:b/>
          <w:bCs/>
        </w:rPr>
        <w:t>β.</w:t>
      </w:r>
      <w:r w:rsidRPr="00193C44">
        <w:t xml:space="preserve"> Οργανικός Νόμος </w:t>
      </w:r>
    </w:p>
    <w:p w14:paraId="0D59B9D2" w14:textId="1D6141E0" w:rsidR="00193C44" w:rsidRDefault="00193C44" w:rsidP="00193C44">
      <w:pPr>
        <w:spacing w:after="0" w:line="240" w:lineRule="auto"/>
        <w:jc w:val="both"/>
      </w:pPr>
      <w:r w:rsidRPr="00193C44">
        <w:rPr>
          <w:b/>
          <w:bCs/>
        </w:rPr>
        <w:t>γ.</w:t>
      </w:r>
      <w:r w:rsidRPr="00193C44">
        <w:t xml:space="preserve"> </w:t>
      </w:r>
      <w:proofErr w:type="spellStart"/>
      <w:r w:rsidRPr="00193C44">
        <w:t>Εθνικόν</w:t>
      </w:r>
      <w:proofErr w:type="spellEnd"/>
      <w:r w:rsidRPr="00193C44">
        <w:t xml:space="preserve"> </w:t>
      </w:r>
      <w:proofErr w:type="spellStart"/>
      <w:r w:rsidRPr="00193C44">
        <w:t>Κομιτάτον</w:t>
      </w:r>
      <w:proofErr w:type="spellEnd"/>
      <w:r w:rsidRPr="00193C44">
        <w:t xml:space="preserve"> </w:t>
      </w:r>
    </w:p>
    <w:p w14:paraId="587B500D" w14:textId="67644937" w:rsidR="00193C44" w:rsidRPr="00193C44" w:rsidRDefault="00193C44" w:rsidP="00193C44">
      <w:pPr>
        <w:spacing w:after="0" w:line="240" w:lineRule="auto"/>
        <w:jc w:val="right"/>
      </w:pPr>
      <w:r w:rsidRPr="00193C44">
        <w:rPr>
          <w:b/>
          <w:bCs/>
        </w:rPr>
        <w:t>Μονάδες 15</w:t>
      </w:r>
    </w:p>
    <w:p w14:paraId="4917CB71" w14:textId="77777777" w:rsidR="00193C44" w:rsidRDefault="00193C44" w:rsidP="00193C44">
      <w:pPr>
        <w:spacing w:after="0" w:line="240" w:lineRule="auto"/>
        <w:jc w:val="both"/>
        <w:rPr>
          <w:b/>
          <w:bCs/>
        </w:rPr>
      </w:pPr>
    </w:p>
    <w:p w14:paraId="0DBAE807" w14:textId="463A63E9" w:rsidR="00193C44" w:rsidRPr="00193C44" w:rsidRDefault="00193C44" w:rsidP="00193C44">
      <w:pPr>
        <w:spacing w:after="0" w:line="240" w:lineRule="auto"/>
        <w:jc w:val="both"/>
        <w:rPr>
          <w:b/>
          <w:bCs/>
        </w:rPr>
      </w:pPr>
      <w:r w:rsidRPr="00193C44">
        <w:rPr>
          <w:b/>
          <w:bCs/>
        </w:rPr>
        <w:t>ΘΕΜΑ Α2</w:t>
      </w:r>
    </w:p>
    <w:p w14:paraId="638F8058" w14:textId="77777777" w:rsidR="00193C44" w:rsidRDefault="00193C44" w:rsidP="00193C44">
      <w:pPr>
        <w:spacing w:after="0" w:line="240" w:lineRule="auto"/>
        <w:jc w:val="both"/>
      </w:pPr>
      <w:r w:rsidRPr="00193C44">
        <w:t xml:space="preserve">Να χαρακτηρίσετε τις προτάσεις που ακολουθούν, γράφοντας στο τετράδιό σας το γράμμα που αντιστοιχεί στην κάθε πληροφορία και δίπλα του τη λέξη </w:t>
      </w:r>
      <w:r w:rsidRPr="00193C44">
        <w:rPr>
          <w:b/>
          <w:bCs/>
        </w:rPr>
        <w:t>Σωστό</w:t>
      </w:r>
      <w:r w:rsidRPr="00193C44">
        <w:t xml:space="preserve">, αν η πληροφορία είναι σωστή, ή τη λέξη </w:t>
      </w:r>
      <w:r w:rsidRPr="00193C44">
        <w:rPr>
          <w:b/>
          <w:bCs/>
        </w:rPr>
        <w:t>Λάθος</w:t>
      </w:r>
      <w:r w:rsidRPr="00193C44">
        <w:t xml:space="preserve">, αν η πληροφορία είναι λανθασμένη: </w:t>
      </w:r>
    </w:p>
    <w:p w14:paraId="15D0A4CC" w14:textId="77777777" w:rsidR="00193C44" w:rsidRDefault="00193C44" w:rsidP="00193C44">
      <w:pPr>
        <w:spacing w:after="0" w:line="240" w:lineRule="auto"/>
        <w:jc w:val="both"/>
      </w:pPr>
      <w:r w:rsidRPr="00193C44">
        <w:rPr>
          <w:b/>
          <w:bCs/>
        </w:rPr>
        <w:t>α.</w:t>
      </w:r>
      <w:r w:rsidRPr="00193C44">
        <w:t xml:space="preserve"> Θεμελιωτής και πρώτος διοικητής της Εθνικής Τράπεζας (1841) υπήρξε ο </w:t>
      </w:r>
      <w:proofErr w:type="spellStart"/>
      <w:r w:rsidRPr="00193C44">
        <w:t>Εϋνάρδος</w:t>
      </w:r>
      <w:proofErr w:type="spellEnd"/>
      <w:r w:rsidRPr="00193C44">
        <w:t xml:space="preserve">. </w:t>
      </w:r>
    </w:p>
    <w:p w14:paraId="71AEF300" w14:textId="5FAD48D9" w:rsidR="00193C44" w:rsidRDefault="00193C44" w:rsidP="00193C44">
      <w:pPr>
        <w:spacing w:after="0" w:line="240" w:lineRule="auto"/>
        <w:jc w:val="both"/>
      </w:pPr>
      <w:r w:rsidRPr="00193C44">
        <w:rPr>
          <w:b/>
          <w:bCs/>
        </w:rPr>
        <w:t>β.</w:t>
      </w:r>
      <w:r w:rsidRPr="00193C44">
        <w:t xml:space="preserve"> Με το Σύνταγμα του 1864 ορίστηκε ως πολίτευμα της Ελλάδας η συνταγματική μοναρχία. </w:t>
      </w:r>
    </w:p>
    <w:p w14:paraId="6AE18DF7" w14:textId="77777777" w:rsidR="00193C44" w:rsidRDefault="00193C44" w:rsidP="00193C44">
      <w:pPr>
        <w:spacing w:after="0" w:line="240" w:lineRule="auto"/>
        <w:jc w:val="both"/>
      </w:pPr>
      <w:r w:rsidRPr="00193C44">
        <w:rPr>
          <w:b/>
          <w:bCs/>
        </w:rPr>
        <w:t>γ.</w:t>
      </w:r>
      <w:r w:rsidRPr="00193C44">
        <w:t xml:space="preserve"> Στις βουλευτικές εκλογές του Νοεμβρίου του 1920 ηττήθηκε το κόμμα των Φιλελευθέρων. </w:t>
      </w:r>
    </w:p>
    <w:p w14:paraId="09D3B5D9" w14:textId="77777777" w:rsidR="00193C44" w:rsidRDefault="00193C44" w:rsidP="00193C44">
      <w:pPr>
        <w:spacing w:after="0" w:line="240" w:lineRule="auto"/>
        <w:jc w:val="both"/>
      </w:pPr>
      <w:r w:rsidRPr="00193C44">
        <w:rPr>
          <w:b/>
          <w:bCs/>
        </w:rPr>
        <w:t>δ.</w:t>
      </w:r>
      <w:r w:rsidRPr="00193C44">
        <w:t xml:space="preserve"> Το Σύνταγμα της Κρητικής Πολιτείας συντάχθηκε κατά το πρότυπο του ισχύοντος τότε ελληνικού συντάγματος. </w:t>
      </w:r>
    </w:p>
    <w:p w14:paraId="3D5D1824" w14:textId="77777777" w:rsidR="00193C44" w:rsidRDefault="00193C44" w:rsidP="00193C44">
      <w:pPr>
        <w:spacing w:after="0" w:line="240" w:lineRule="auto"/>
        <w:jc w:val="both"/>
      </w:pPr>
      <w:r w:rsidRPr="00193C44">
        <w:rPr>
          <w:b/>
          <w:bCs/>
        </w:rPr>
        <w:t>ε.</w:t>
      </w:r>
      <w:r w:rsidRPr="00193C44">
        <w:t xml:space="preserve"> Κατά την περίοδο της αρμοστείας του Αλ. Ζαΐμη επανήλθε η πολιτική ομαλότητα στην Κρήτη. </w:t>
      </w:r>
    </w:p>
    <w:p w14:paraId="56641E32" w14:textId="19F3E9CD" w:rsidR="00193C44" w:rsidRPr="00193C44" w:rsidRDefault="00193C44" w:rsidP="00193C44">
      <w:pPr>
        <w:spacing w:after="0" w:line="240" w:lineRule="auto"/>
        <w:jc w:val="right"/>
      </w:pPr>
      <w:r w:rsidRPr="00193C44">
        <w:rPr>
          <w:b/>
          <w:bCs/>
        </w:rPr>
        <w:t>Μονάδες 10</w:t>
      </w:r>
    </w:p>
    <w:p w14:paraId="1A6FF970" w14:textId="77777777" w:rsidR="00193C44" w:rsidRPr="00193C44" w:rsidRDefault="00193C44" w:rsidP="00193C44">
      <w:pPr>
        <w:spacing w:after="0" w:line="240" w:lineRule="auto"/>
        <w:jc w:val="both"/>
        <w:rPr>
          <w:b/>
          <w:bCs/>
        </w:rPr>
      </w:pPr>
      <w:r w:rsidRPr="00193C44">
        <w:rPr>
          <w:b/>
          <w:bCs/>
        </w:rPr>
        <w:t>ΘΕΜΑ Β1</w:t>
      </w:r>
    </w:p>
    <w:p w14:paraId="0751AD83" w14:textId="77777777" w:rsidR="00193C44" w:rsidRDefault="00193C44" w:rsidP="00193C44">
      <w:pPr>
        <w:spacing w:after="0" w:line="240" w:lineRule="auto"/>
        <w:jc w:val="both"/>
      </w:pPr>
      <w:r w:rsidRPr="00193C44">
        <w:t xml:space="preserve">Ποια προϊόντα εξήγαγε η Ελλάδα κατά τον πρώτο αιώνα της ανεξαρτησίας της και ποια ήταν η σημασία του καθενός στο σύνολο των ελληνικών εξαγωγών; </w:t>
      </w:r>
    </w:p>
    <w:p w14:paraId="54C107B7" w14:textId="57237BD0" w:rsidR="00193C44" w:rsidRPr="00193C44" w:rsidRDefault="00193C44" w:rsidP="00193C44">
      <w:pPr>
        <w:spacing w:after="0" w:line="240" w:lineRule="auto"/>
        <w:jc w:val="right"/>
      </w:pPr>
      <w:r w:rsidRPr="00193C44">
        <w:rPr>
          <w:b/>
          <w:bCs/>
        </w:rPr>
        <w:t>Μονάδες 15</w:t>
      </w:r>
    </w:p>
    <w:p w14:paraId="0C51E302" w14:textId="77777777" w:rsidR="00193C44" w:rsidRPr="00193C44" w:rsidRDefault="00193C44" w:rsidP="00193C44">
      <w:pPr>
        <w:spacing w:after="0" w:line="240" w:lineRule="auto"/>
        <w:jc w:val="both"/>
        <w:rPr>
          <w:b/>
          <w:bCs/>
        </w:rPr>
      </w:pPr>
      <w:r w:rsidRPr="00193C44">
        <w:rPr>
          <w:b/>
          <w:bCs/>
        </w:rPr>
        <w:t>ΘΕΜΑ Β2</w:t>
      </w:r>
    </w:p>
    <w:p w14:paraId="61B62ECD" w14:textId="77777777" w:rsidR="00193C44" w:rsidRDefault="00193C44" w:rsidP="00193C44">
      <w:pPr>
        <w:spacing w:after="0" w:line="240" w:lineRule="auto"/>
        <w:jc w:val="both"/>
      </w:pPr>
      <w:r w:rsidRPr="00193C44">
        <w:t xml:space="preserve">Ποιες ήταν οι επιπτώσεις από την άφιξη των προσφύγων της Μικρασιατικής Καταστροφής στην εθνολογική σύσταση του πληθυσμού της Ελλάδας; </w:t>
      </w:r>
    </w:p>
    <w:p w14:paraId="3C7E69F1" w14:textId="637A30FC" w:rsidR="00193C44" w:rsidRPr="00193C44" w:rsidRDefault="00193C44" w:rsidP="00193C44">
      <w:pPr>
        <w:spacing w:after="0" w:line="240" w:lineRule="auto"/>
        <w:jc w:val="right"/>
      </w:pPr>
      <w:r w:rsidRPr="00193C44">
        <w:rPr>
          <w:b/>
          <w:bCs/>
        </w:rPr>
        <w:t>Μονάδες 10</w:t>
      </w:r>
    </w:p>
    <w:p w14:paraId="3BADF0DF" w14:textId="77777777" w:rsidR="00193C44" w:rsidRDefault="00193C44" w:rsidP="00193C44">
      <w:pPr>
        <w:spacing w:after="0" w:line="240" w:lineRule="auto"/>
        <w:jc w:val="center"/>
        <w:rPr>
          <w:b/>
          <w:bCs/>
        </w:rPr>
      </w:pPr>
    </w:p>
    <w:p w14:paraId="576F4818" w14:textId="16F4780B" w:rsidR="00193C44" w:rsidRDefault="00193C44" w:rsidP="00193C44">
      <w:pPr>
        <w:spacing w:after="0" w:line="240" w:lineRule="auto"/>
        <w:jc w:val="center"/>
        <w:rPr>
          <w:b/>
          <w:bCs/>
        </w:rPr>
      </w:pPr>
      <w:r>
        <w:rPr>
          <w:b/>
          <w:bCs/>
        </w:rPr>
        <w:t>ΟΜΑΔΑ ΔΕΥΤΕΡΗ</w:t>
      </w:r>
    </w:p>
    <w:p w14:paraId="3A12A94A" w14:textId="64BD90F7" w:rsidR="00193C44" w:rsidRPr="00193C44" w:rsidRDefault="00193C44" w:rsidP="00193C44">
      <w:pPr>
        <w:spacing w:after="0" w:line="240" w:lineRule="auto"/>
        <w:jc w:val="both"/>
        <w:rPr>
          <w:b/>
          <w:bCs/>
        </w:rPr>
      </w:pPr>
      <w:r w:rsidRPr="00193C44">
        <w:rPr>
          <w:b/>
          <w:bCs/>
        </w:rPr>
        <w:t>ΘΕΜΑ Γ1</w:t>
      </w:r>
    </w:p>
    <w:p w14:paraId="64176687" w14:textId="77777777" w:rsidR="00193C44" w:rsidRDefault="00193C44" w:rsidP="00193C44">
      <w:pPr>
        <w:spacing w:after="0" w:line="240" w:lineRule="auto"/>
        <w:jc w:val="both"/>
      </w:pPr>
      <w:r w:rsidRPr="00193C44">
        <w:t xml:space="preserve">Συνδυάζοντας τις ιστορικές σας γνώσεις και τις πληροφορίες από τα κείμενα που σας δίνονται, να αναφέρετε: </w:t>
      </w:r>
    </w:p>
    <w:p w14:paraId="30C12AC1" w14:textId="676D4BBA" w:rsidR="00193C44" w:rsidRDefault="00193C44" w:rsidP="00193C44">
      <w:pPr>
        <w:spacing w:after="0" w:line="240" w:lineRule="auto"/>
        <w:jc w:val="both"/>
      </w:pPr>
      <w:r w:rsidRPr="00193C44">
        <w:rPr>
          <w:b/>
          <w:bCs/>
        </w:rPr>
        <w:t>α.</w:t>
      </w:r>
      <w:r w:rsidRPr="00193C44">
        <w:t xml:space="preserve"> </w:t>
      </w:r>
      <w:r>
        <w:t>της</w:t>
      </w:r>
      <w:r w:rsidRPr="00193C44">
        <w:t xml:space="preserve"> λόγους για </w:t>
      </w:r>
      <w:r>
        <w:t>της</w:t>
      </w:r>
      <w:r w:rsidRPr="00193C44">
        <w:t xml:space="preserve"> οποίους οι Έλληνες προχώρησαν στην οργάνωση πελατειακών δικτύων κατά την προεπαναστατική περίοδο (μονάδες 13) και </w:t>
      </w:r>
    </w:p>
    <w:p w14:paraId="0030A1D8" w14:textId="611088D8" w:rsidR="00193C44" w:rsidRDefault="00193C44" w:rsidP="00193C44">
      <w:pPr>
        <w:spacing w:after="0" w:line="240" w:lineRule="auto"/>
        <w:jc w:val="both"/>
      </w:pPr>
      <w:r w:rsidRPr="00193C44">
        <w:rPr>
          <w:b/>
          <w:bCs/>
        </w:rPr>
        <w:t>β.</w:t>
      </w:r>
      <w:r w:rsidRPr="00193C44">
        <w:t xml:space="preserve"> τον ρόλο </w:t>
      </w:r>
      <w:r>
        <w:t>της</w:t>
      </w:r>
      <w:r w:rsidRPr="00193C44">
        <w:t xml:space="preserve"> οικογένειας στη διαμόρφωση των πελατειακών δικτύων κατά την ίδια περίοδο (μονάδες 12). </w:t>
      </w:r>
    </w:p>
    <w:p w14:paraId="78F561B5" w14:textId="252E66F6" w:rsidR="00193C44" w:rsidRPr="00193C44" w:rsidRDefault="00193C44" w:rsidP="00193C44">
      <w:pPr>
        <w:spacing w:after="0" w:line="240" w:lineRule="auto"/>
        <w:jc w:val="right"/>
      </w:pPr>
      <w:r w:rsidRPr="00193C44">
        <w:rPr>
          <w:b/>
          <w:bCs/>
        </w:rPr>
        <w:t>Μονάδες 25</w:t>
      </w:r>
    </w:p>
    <w:p w14:paraId="5B3BCBB2" w14:textId="77777777" w:rsidR="00193C44" w:rsidRDefault="00193C44" w:rsidP="00193C44">
      <w:pPr>
        <w:spacing w:after="0" w:line="240" w:lineRule="auto"/>
        <w:jc w:val="center"/>
        <w:rPr>
          <w:b/>
          <w:bCs/>
        </w:rPr>
      </w:pPr>
    </w:p>
    <w:p w14:paraId="78B2572F" w14:textId="70C546D8" w:rsidR="00193C44" w:rsidRPr="00193C44" w:rsidRDefault="00193C44" w:rsidP="00193C44">
      <w:pPr>
        <w:spacing w:after="0" w:line="240" w:lineRule="auto"/>
        <w:jc w:val="center"/>
        <w:rPr>
          <w:b/>
          <w:bCs/>
        </w:rPr>
      </w:pPr>
      <w:r w:rsidRPr="00193C44">
        <w:rPr>
          <w:b/>
          <w:bCs/>
        </w:rPr>
        <w:t>ΚΕΙΜΕΝΟ Α</w:t>
      </w:r>
    </w:p>
    <w:p w14:paraId="7A0C171F" w14:textId="77777777" w:rsidR="00193C44" w:rsidRDefault="00193C44" w:rsidP="00193C44">
      <w:pPr>
        <w:spacing w:after="0" w:line="240" w:lineRule="auto"/>
        <w:ind w:firstLine="426"/>
        <w:jc w:val="both"/>
      </w:pPr>
      <w:r w:rsidRPr="00193C44">
        <w:t xml:space="preserve">Ο </w:t>
      </w:r>
      <w:proofErr w:type="spellStart"/>
      <w:r w:rsidRPr="00193C44">
        <w:t>βαυαρός</w:t>
      </w:r>
      <w:proofErr w:type="spellEnd"/>
      <w:r w:rsidRPr="00193C44">
        <w:t xml:space="preserve"> λόγιος </w:t>
      </w:r>
      <w:proofErr w:type="spellStart"/>
      <w:r w:rsidRPr="00193C44">
        <w:t>Friedrich</w:t>
      </w:r>
      <w:proofErr w:type="spellEnd"/>
      <w:r w:rsidRPr="00193C44">
        <w:t xml:space="preserve"> </w:t>
      </w:r>
      <w:proofErr w:type="spellStart"/>
      <w:r w:rsidRPr="00193C44">
        <w:t>Thiersch</w:t>
      </w:r>
      <w:proofErr w:type="spellEnd"/>
      <w:r w:rsidRPr="00193C44">
        <w:t xml:space="preserve">, που έχει έρθει σε στενή επαφή με ελληνικές πολιτικές ομάδες το 1832, έδωσε μια κλασική περιγραφή του συστήματος των πελατειακών σχέσεων: </w:t>
      </w:r>
    </w:p>
    <w:p w14:paraId="6CC79EC8" w14:textId="1175F3CF" w:rsidR="00193C44" w:rsidRPr="00193C44" w:rsidRDefault="00193C44" w:rsidP="00193C44">
      <w:pPr>
        <w:spacing w:after="0" w:line="240" w:lineRule="auto"/>
        <w:ind w:firstLine="426"/>
        <w:jc w:val="both"/>
      </w:pPr>
      <w:r w:rsidRPr="00193C44">
        <w:t xml:space="preserve">«Για να κατανοήσει κανείς τη φύση αυτού του συστήματος των πελατειακών σχέσεων και </w:t>
      </w:r>
      <w:r>
        <w:t>ίδιος</w:t>
      </w:r>
      <w:r w:rsidRPr="00193C44">
        <w:t xml:space="preserve"> υποχρεώσεις που επέβαλλε </w:t>
      </w:r>
      <w:r>
        <w:t>ίδιος</w:t>
      </w:r>
      <w:r w:rsidRPr="00193C44">
        <w:t xml:space="preserve"> προστάτες, πρέπει να κατανοήσει σε ποια κατάσταση είχαν αφήσει την κοινωνία στην Ελλάδα οι αιώνες, οι χιλιετίες ίσως. Αφού δεν υπήρχε κεντρική εξουσία ικανή να ελέγχει και να υπερασπίζεται </w:t>
      </w:r>
      <w:r>
        <w:t>ίδιος</w:t>
      </w:r>
      <w:r w:rsidRPr="00193C44">
        <w:t xml:space="preserve"> ανθρώπους, καθένας ήταν αναγκασμένος να αναζητεί αλλού στήριγμα και προστασία. [...] Ύστερα, ο απομονωμένος άνθρωπος έπρεπε να εξασφαλίσει μια θέση ανάμεσα </w:t>
      </w:r>
      <w:r>
        <w:t>ίδιος</w:t>
      </w:r>
      <w:r w:rsidRPr="00193C44">
        <w:t xml:space="preserve">. Ανάλογα με το πόσο αδύνατος ή δυνατός αισθανόταν, γινόταν οπαδός κάποιου ισχυρού, ή συγκέντρωνε ο </w:t>
      </w:r>
      <w:r>
        <w:t>ίδιος</w:t>
      </w:r>
      <w:r w:rsidRPr="00193C44">
        <w:t xml:space="preserve"> οπαδούς γύρω του».</w:t>
      </w:r>
    </w:p>
    <w:p w14:paraId="6F1EC8E5" w14:textId="77777777" w:rsidR="00193C44" w:rsidRDefault="00193C44" w:rsidP="00193C44">
      <w:pPr>
        <w:spacing w:after="0" w:line="240" w:lineRule="auto"/>
        <w:jc w:val="both"/>
        <w:rPr>
          <w:sz w:val="20"/>
          <w:szCs w:val="20"/>
        </w:rPr>
      </w:pPr>
    </w:p>
    <w:p w14:paraId="41235079" w14:textId="1590CD40" w:rsidR="00193C44" w:rsidRPr="00193C44" w:rsidRDefault="00193C44" w:rsidP="00193C44">
      <w:pPr>
        <w:spacing w:after="0" w:line="240" w:lineRule="auto"/>
        <w:jc w:val="both"/>
        <w:rPr>
          <w:sz w:val="20"/>
          <w:szCs w:val="20"/>
        </w:rPr>
      </w:pPr>
      <w:proofErr w:type="spellStart"/>
      <w:r w:rsidRPr="00193C44">
        <w:rPr>
          <w:sz w:val="20"/>
          <w:szCs w:val="20"/>
        </w:rPr>
        <w:t>John</w:t>
      </w:r>
      <w:proofErr w:type="spellEnd"/>
      <w:r w:rsidRPr="00193C44">
        <w:rPr>
          <w:sz w:val="20"/>
          <w:szCs w:val="20"/>
        </w:rPr>
        <w:t xml:space="preserve"> A. </w:t>
      </w:r>
      <w:proofErr w:type="spellStart"/>
      <w:r w:rsidRPr="00193C44">
        <w:rPr>
          <w:sz w:val="20"/>
          <w:szCs w:val="20"/>
        </w:rPr>
        <w:t>Petropoulos</w:t>
      </w:r>
      <w:proofErr w:type="spellEnd"/>
      <w:r w:rsidRPr="00193C44">
        <w:rPr>
          <w:sz w:val="20"/>
          <w:szCs w:val="20"/>
        </w:rPr>
        <w:t xml:space="preserve">, </w:t>
      </w:r>
      <w:r w:rsidRPr="00193C44">
        <w:rPr>
          <w:i/>
          <w:iCs/>
          <w:sz w:val="20"/>
          <w:szCs w:val="20"/>
        </w:rPr>
        <w:t>Πολιτική και συγκρότηση κράτους στο ελληνικό βασίλειο (1833-1843)</w:t>
      </w:r>
      <w:r w:rsidRPr="00193C44">
        <w:rPr>
          <w:sz w:val="20"/>
          <w:szCs w:val="20"/>
        </w:rPr>
        <w:t>, Αθήνα, ΜΙΕΤ, 1997, σελ. 67.</w:t>
      </w:r>
    </w:p>
    <w:p w14:paraId="775C541C" w14:textId="77777777" w:rsidR="00193C44" w:rsidRDefault="00193C44" w:rsidP="00193C44">
      <w:pPr>
        <w:spacing w:after="0" w:line="240" w:lineRule="auto"/>
        <w:jc w:val="both"/>
        <w:rPr>
          <w:b/>
          <w:bCs/>
        </w:rPr>
      </w:pPr>
    </w:p>
    <w:p w14:paraId="02D30881" w14:textId="3CDFF8E6" w:rsidR="00193C44" w:rsidRPr="00193C44" w:rsidRDefault="00193C44" w:rsidP="00193C44">
      <w:pPr>
        <w:spacing w:after="0" w:line="240" w:lineRule="auto"/>
        <w:jc w:val="center"/>
        <w:rPr>
          <w:b/>
          <w:bCs/>
        </w:rPr>
      </w:pPr>
      <w:r w:rsidRPr="00193C44">
        <w:rPr>
          <w:b/>
          <w:bCs/>
        </w:rPr>
        <w:t>ΚΕΙΜΕΝΟ Β</w:t>
      </w:r>
    </w:p>
    <w:p w14:paraId="3131F86A" w14:textId="77777777" w:rsidR="00193C44" w:rsidRDefault="00193C44" w:rsidP="00193C44">
      <w:pPr>
        <w:spacing w:after="0" w:line="240" w:lineRule="auto"/>
        <w:ind w:firstLine="426"/>
        <w:jc w:val="both"/>
      </w:pPr>
      <w:r w:rsidRPr="00193C44">
        <w:t xml:space="preserve">Φυσικούς και αξιόπιστους συμμάχους σε έναν κόσμο γεμάτο κινδύνους έβρισκε κανείς [...] στην οικογένεια. Η οικογένεια που περιλάμβανε πολλές γενεές και κλάδους συνήπτε κατά κανόνα οριζόντιες συμμαχίες με άλλες </w:t>
      </w:r>
      <w:r w:rsidRPr="00193C44">
        <w:lastRenderedPageBreak/>
        <w:t xml:space="preserve">οικογένειες ή πρόσωπα της ίδιας κοινωνικής θέσης και κάθετες με υψηλότερα ιστάμενους </w:t>
      </w:r>
      <w:proofErr w:type="spellStart"/>
      <w:r w:rsidRPr="00193C44">
        <w:t>πάτρονες</w:t>
      </w:r>
      <w:proofErr w:type="spellEnd"/>
      <w:r w:rsidRPr="00193C44">
        <w:t xml:space="preserve"> και με τις οικογένειές τους, οι οποίες με τη σειρά τους ανήκαν στην πελατεία ανδρών με επιρροή. [...] </w:t>
      </w:r>
    </w:p>
    <w:p w14:paraId="74F9E878" w14:textId="7D6F4834" w:rsidR="00193C44" w:rsidRPr="00193C44" w:rsidRDefault="00193C44" w:rsidP="00193C44">
      <w:pPr>
        <w:spacing w:after="0" w:line="240" w:lineRule="auto"/>
        <w:ind w:firstLine="426"/>
        <w:jc w:val="both"/>
      </w:pPr>
      <w:r w:rsidRPr="00193C44">
        <w:t xml:space="preserve">Πέντε θεσμοί συντηρούσαν τις οριζόντιες συμμαχίες οικογενειών, δημιουργούσαν αλληλεγγύη στις κάθετες, ιεραρχικά δομημένες πελατειακές ενώσεις και υποχρέωναν τα μέλη τους να τηρούν ορισμένους κανόνες συμπεριφοράς: γάμος, υιοθεσία, </w:t>
      </w:r>
      <w:proofErr w:type="spellStart"/>
      <w:r w:rsidRPr="00193C44">
        <w:t>αδελφοποιία</w:t>
      </w:r>
      <w:proofErr w:type="spellEnd"/>
      <w:r w:rsidRPr="00193C44">
        <w:t xml:space="preserve"> και κουμπαριά σε γάμο ή βάπτιση με κάποιον ισχυρό.</w:t>
      </w:r>
    </w:p>
    <w:p w14:paraId="2E3D1672" w14:textId="77777777" w:rsidR="00193C44" w:rsidRDefault="00193C44" w:rsidP="00193C44">
      <w:pPr>
        <w:spacing w:after="0" w:line="240" w:lineRule="auto"/>
        <w:jc w:val="both"/>
        <w:rPr>
          <w:sz w:val="20"/>
          <w:szCs w:val="20"/>
        </w:rPr>
      </w:pPr>
    </w:p>
    <w:p w14:paraId="325838DC" w14:textId="0B0DDF52" w:rsidR="00193C44" w:rsidRPr="00193C44" w:rsidRDefault="00193C44" w:rsidP="00193C44">
      <w:pPr>
        <w:spacing w:after="0" w:line="240" w:lineRule="auto"/>
        <w:jc w:val="both"/>
        <w:rPr>
          <w:sz w:val="20"/>
          <w:szCs w:val="20"/>
        </w:rPr>
      </w:pPr>
      <w:proofErr w:type="spellStart"/>
      <w:r w:rsidRPr="00193C44">
        <w:rPr>
          <w:sz w:val="20"/>
          <w:szCs w:val="20"/>
        </w:rPr>
        <w:t>Gunnar</w:t>
      </w:r>
      <w:proofErr w:type="spellEnd"/>
      <w:r w:rsidRPr="00193C44">
        <w:rPr>
          <w:sz w:val="20"/>
          <w:szCs w:val="20"/>
        </w:rPr>
        <w:t xml:space="preserve"> </w:t>
      </w:r>
      <w:proofErr w:type="spellStart"/>
      <w:r w:rsidRPr="00193C44">
        <w:rPr>
          <w:sz w:val="20"/>
          <w:szCs w:val="20"/>
        </w:rPr>
        <w:t>Hering</w:t>
      </w:r>
      <w:proofErr w:type="spellEnd"/>
      <w:r w:rsidRPr="00193C44">
        <w:rPr>
          <w:sz w:val="20"/>
          <w:szCs w:val="20"/>
        </w:rPr>
        <w:t xml:space="preserve">, </w:t>
      </w:r>
      <w:r w:rsidRPr="00193C44">
        <w:rPr>
          <w:i/>
          <w:iCs/>
          <w:sz w:val="20"/>
          <w:szCs w:val="20"/>
        </w:rPr>
        <w:t>Τα πολιτικά κόμματα στην Ελλάδα 1821-1936</w:t>
      </w:r>
      <w:r w:rsidRPr="00193C44">
        <w:rPr>
          <w:sz w:val="20"/>
          <w:szCs w:val="20"/>
        </w:rPr>
        <w:t xml:space="preserve"> (μετάφραση: Θόδωρος Παρασκευόπουλος), Αθήνα, ΜΙΕΤ, 2004, τ. 1, σελ. 63-64.</w:t>
      </w:r>
    </w:p>
    <w:p w14:paraId="42FA40B2" w14:textId="77777777" w:rsidR="00193C44" w:rsidRDefault="00193C44" w:rsidP="00193C44">
      <w:pPr>
        <w:spacing w:after="0" w:line="240" w:lineRule="auto"/>
        <w:jc w:val="both"/>
        <w:rPr>
          <w:b/>
          <w:bCs/>
        </w:rPr>
      </w:pPr>
    </w:p>
    <w:p w14:paraId="7AD5D5F3" w14:textId="6513C85B" w:rsidR="00193C44" w:rsidRPr="00193C44" w:rsidRDefault="00193C44" w:rsidP="00193C44">
      <w:pPr>
        <w:spacing w:after="0" w:line="240" w:lineRule="auto"/>
        <w:jc w:val="both"/>
        <w:rPr>
          <w:b/>
          <w:bCs/>
        </w:rPr>
      </w:pPr>
      <w:r w:rsidRPr="00193C44">
        <w:rPr>
          <w:b/>
          <w:bCs/>
        </w:rPr>
        <w:t>ΘΕΜΑ Δ1</w:t>
      </w:r>
    </w:p>
    <w:p w14:paraId="787DD60B" w14:textId="55728331" w:rsidR="00193C44" w:rsidRPr="00193C44" w:rsidRDefault="00193C44" w:rsidP="00193C44">
      <w:pPr>
        <w:spacing w:after="0" w:line="240" w:lineRule="auto"/>
        <w:jc w:val="both"/>
      </w:pPr>
      <w:r w:rsidRPr="00193C44">
        <w:t>Συνδυάζοντας τις ιστορικές σας γνώσεις και τις πληροφορίες από τα κείμενα που σας δίνονται, να παρουσιάσετε τον ρόλο του εμπορίου στην οικονομική ανάπτυξη του Πόντου κατά τον 19</w:t>
      </w:r>
      <w:r w:rsidRPr="00193C44">
        <w:rPr>
          <w:vertAlign w:val="superscript"/>
        </w:rPr>
        <w:t>ο</w:t>
      </w:r>
      <w:r>
        <w:t xml:space="preserve"> </w:t>
      </w:r>
      <w:r w:rsidRPr="00193C44">
        <w:t>και τις αρχές του 20</w:t>
      </w:r>
      <w:r w:rsidRPr="00193C44">
        <w:rPr>
          <w:vertAlign w:val="superscript"/>
        </w:rPr>
        <w:t>ού</w:t>
      </w:r>
      <w:r w:rsidRPr="00193C44">
        <w:t xml:space="preserve"> </w:t>
      </w:r>
      <w:r>
        <w:t>α</w:t>
      </w:r>
      <w:r w:rsidRPr="00193C44">
        <w:t>ιώνα.</w:t>
      </w:r>
    </w:p>
    <w:p w14:paraId="0E8958AA" w14:textId="77777777" w:rsidR="00193C44" w:rsidRPr="00193C44" w:rsidRDefault="00193C44" w:rsidP="00193C44">
      <w:pPr>
        <w:spacing w:after="0" w:line="240" w:lineRule="auto"/>
        <w:jc w:val="right"/>
      </w:pPr>
      <w:r w:rsidRPr="00193C44">
        <w:rPr>
          <w:b/>
          <w:bCs/>
        </w:rPr>
        <w:t>Μονάδες 25</w:t>
      </w:r>
    </w:p>
    <w:p w14:paraId="351265E7" w14:textId="77777777" w:rsidR="00193C44" w:rsidRDefault="00193C44" w:rsidP="00193C44">
      <w:pPr>
        <w:spacing w:after="0" w:line="240" w:lineRule="auto"/>
        <w:jc w:val="both"/>
        <w:rPr>
          <w:b/>
          <w:bCs/>
        </w:rPr>
      </w:pPr>
    </w:p>
    <w:p w14:paraId="461B1E31" w14:textId="7892DC17" w:rsidR="00193C44" w:rsidRPr="00193C44" w:rsidRDefault="00193C44" w:rsidP="00193C44">
      <w:pPr>
        <w:spacing w:after="0" w:line="240" w:lineRule="auto"/>
        <w:jc w:val="center"/>
        <w:rPr>
          <w:b/>
          <w:bCs/>
        </w:rPr>
      </w:pPr>
      <w:r w:rsidRPr="00193C44">
        <w:rPr>
          <w:b/>
          <w:bCs/>
        </w:rPr>
        <w:t>ΚΕΙΜΕΝΟ Α</w:t>
      </w:r>
    </w:p>
    <w:p w14:paraId="19620CA1" w14:textId="6714A886" w:rsidR="00193C44" w:rsidRPr="00193C44" w:rsidRDefault="00193C44" w:rsidP="00193C44">
      <w:pPr>
        <w:spacing w:after="0" w:line="240" w:lineRule="auto"/>
        <w:ind w:firstLine="426"/>
        <w:jc w:val="both"/>
      </w:pPr>
      <w:r w:rsidRPr="00193C44">
        <w:t xml:space="preserve">Το εμπόριο εξακολουθούσε να διεξάγεται στις πόλεις Τραπεζούντα και Αμισό. [...] Εμπορικά λιμάνια στον Πόντο ήταν η </w:t>
      </w:r>
      <w:proofErr w:type="spellStart"/>
      <w:r w:rsidRPr="00193C44">
        <w:t>Κερασούντα</w:t>
      </w:r>
      <w:proofErr w:type="spellEnd"/>
      <w:r w:rsidRPr="00193C44">
        <w:t xml:space="preserve">, τα </w:t>
      </w:r>
      <w:proofErr w:type="spellStart"/>
      <w:r w:rsidRPr="00193C44">
        <w:t>Κοτύωρα</w:t>
      </w:r>
      <w:proofErr w:type="spellEnd"/>
      <w:r w:rsidRPr="00193C44">
        <w:t xml:space="preserve">, η Οινόη, τα Σούρμενα κ.ά. Στην Τραπεζούντα το 1869 η αξία των εισαγωγών είχε φθάσει στα </w:t>
      </w:r>
      <w:r w:rsidRPr="00193C44">
        <w:rPr>
          <w:position w:val="-10"/>
        </w:rPr>
        <w:object w:dxaOrig="2020" w:dyaOrig="320" w14:anchorId="05477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1.25pt;height:15.75pt" o:ole="">
            <v:imagedata r:id="rId6" o:title=""/>
          </v:shape>
          <o:OLEObject Type="Embed" ProgID="Equation.DSMT4" ShapeID="_x0000_i1039" DrawAspect="Content" ObjectID="_1842451452" r:id="rId7"/>
        </w:object>
      </w:r>
      <w:r w:rsidRPr="00193C44">
        <w:t xml:space="preserve">, με χώρες προελεύσεως κατά σειρά: Αγγλία, Περσία, Γαλλία, Ρωσία, Ελβετία και προτελευταία την Ελλάδα με </w:t>
      </w:r>
      <w:r w:rsidRPr="00193C44">
        <w:rPr>
          <w:position w:val="-10"/>
        </w:rPr>
        <w:object w:dxaOrig="1700" w:dyaOrig="320" w14:anchorId="11B90E0D">
          <v:shape id="_x0000_i1041" type="#_x0000_t75" style="width:84.75pt;height:15.75pt" o:ole="">
            <v:imagedata r:id="rId8" o:title=""/>
          </v:shape>
          <o:OLEObject Type="Embed" ProgID="Equation.DSMT4" ShapeID="_x0000_i1041" DrawAspect="Content" ObjectID="_1842451453" r:id="rId9"/>
        </w:object>
      </w:r>
      <w:r w:rsidRPr="00193C44">
        <w:t xml:space="preserve">, και των εξαγωγών στα </w:t>
      </w:r>
      <w:r w:rsidRPr="00193C44">
        <w:rPr>
          <w:position w:val="-10"/>
        </w:rPr>
        <w:object w:dxaOrig="1960" w:dyaOrig="320" w14:anchorId="51576FF2">
          <v:shape id="_x0000_i1043" type="#_x0000_t75" style="width:98.25pt;height:15.75pt" o:ole="">
            <v:imagedata r:id="rId10" o:title=""/>
          </v:shape>
          <o:OLEObject Type="Embed" ProgID="Equation.DSMT4" ShapeID="_x0000_i1043" DrawAspect="Content" ObjectID="_1842451454" r:id="rId11"/>
        </w:object>
      </w:r>
      <w:r w:rsidRPr="00193C44">
        <w:t>, με προορισμό κατά σειρά: Περσία, Κωνσταντινούπολη, Ρωσία, Γαλλία, Καύκασο κ.ά.</w:t>
      </w:r>
    </w:p>
    <w:p w14:paraId="669DCCCE" w14:textId="3C7FE4B6" w:rsidR="00193C44" w:rsidRDefault="00193C44" w:rsidP="00193C44">
      <w:pPr>
        <w:spacing w:after="0" w:line="240" w:lineRule="auto"/>
        <w:jc w:val="both"/>
        <w:rPr>
          <w:sz w:val="20"/>
          <w:szCs w:val="20"/>
        </w:rPr>
      </w:pPr>
    </w:p>
    <w:p w14:paraId="618B3342" w14:textId="0EC2EA29" w:rsidR="00193C44" w:rsidRPr="00193C44" w:rsidRDefault="00193C44" w:rsidP="00193C44">
      <w:pPr>
        <w:spacing w:after="0" w:line="240" w:lineRule="auto"/>
        <w:jc w:val="both"/>
        <w:rPr>
          <w:sz w:val="20"/>
          <w:szCs w:val="20"/>
        </w:rPr>
      </w:pPr>
      <w:r w:rsidRPr="00193C44">
        <w:rPr>
          <w:sz w:val="20"/>
          <w:szCs w:val="20"/>
        </w:rPr>
        <w:t xml:space="preserve">Οδυσσεύς </w:t>
      </w:r>
      <w:proofErr w:type="spellStart"/>
      <w:r w:rsidRPr="00193C44">
        <w:rPr>
          <w:sz w:val="20"/>
          <w:szCs w:val="20"/>
        </w:rPr>
        <w:t>Λαμψίδης</w:t>
      </w:r>
      <w:proofErr w:type="spellEnd"/>
      <w:r w:rsidRPr="00193C44">
        <w:rPr>
          <w:sz w:val="20"/>
          <w:szCs w:val="20"/>
        </w:rPr>
        <w:t xml:space="preserve">, «Πόντος», στο </w:t>
      </w:r>
      <w:r w:rsidRPr="00193C44">
        <w:rPr>
          <w:i/>
          <w:iCs/>
          <w:sz w:val="20"/>
          <w:szCs w:val="20"/>
        </w:rPr>
        <w:t>Ιστορία του Ελληνικού Έθνους</w:t>
      </w:r>
      <w:r w:rsidRPr="00193C44">
        <w:rPr>
          <w:sz w:val="20"/>
          <w:szCs w:val="20"/>
        </w:rPr>
        <w:t>, Αθήνα, Εκδοτική Αθηνών, 1977, τ. ΙΓ΄, σελ. 435.</w:t>
      </w:r>
    </w:p>
    <w:p w14:paraId="1FB8C74F" w14:textId="77777777" w:rsidR="00193C44" w:rsidRDefault="00193C44" w:rsidP="00193C44">
      <w:pPr>
        <w:spacing w:after="0" w:line="240" w:lineRule="auto"/>
        <w:jc w:val="both"/>
        <w:rPr>
          <w:b/>
          <w:bCs/>
        </w:rPr>
      </w:pPr>
    </w:p>
    <w:p w14:paraId="343A62B7" w14:textId="1DDC1906" w:rsidR="00193C44" w:rsidRPr="00193C44" w:rsidRDefault="00193C44" w:rsidP="00193C44">
      <w:pPr>
        <w:spacing w:after="0" w:line="240" w:lineRule="auto"/>
        <w:jc w:val="center"/>
        <w:rPr>
          <w:b/>
          <w:bCs/>
        </w:rPr>
      </w:pPr>
      <w:r w:rsidRPr="00193C44">
        <w:rPr>
          <w:b/>
          <w:bCs/>
        </w:rPr>
        <w:t>ΚΕΙΜΕΝΟ Β</w:t>
      </w:r>
    </w:p>
    <w:p w14:paraId="3EE9C3FF" w14:textId="77777777" w:rsidR="00193C44" w:rsidRDefault="00193C44" w:rsidP="00193C44">
      <w:pPr>
        <w:spacing w:after="0" w:line="240" w:lineRule="auto"/>
        <w:ind w:firstLine="426"/>
        <w:jc w:val="both"/>
      </w:pPr>
      <w:r w:rsidRPr="00193C44">
        <w:t xml:space="preserve">Στον Πόντο η οικονομική δραστηριότητα περιοριζόταν στην παραλιακή ζώνη και σ’ αυτή πάλι ήκμαζε το ελληνικό στοιχείο. Το σπουδαιότερο κέντρο ήταν η Τραπεζούντα, που βρισκόταν στο τέλος του χερσαίου δρόμου και στο επίκεντρο της επικοινωνίας της Περσίας και της Κασπίας με όλη τη Μικρά Ασία και με τη Δύση. Το εμπόριο της Τραπεζούντας αναπτύχθηκε ιδιαίτερα από το 1883, όταν η Ρωσία απέκλεισε την οδό μέσω Καυκάσου στο περσικό εμπόριο, μέχρι το 1906, οπότε αποκαταστάθηκε πάλι η επικοινωνία μέσω Ρωσίας. Στο διαμετακομιστικό εμπόριο της Τραπεζούντας η ελληνική ναυτιλία έπαιζε σημαντικό ρόλο -ερχόταν τρίτη στις εισαγωγές και εξαγωγές στο λιμάνι της πόλεως. Υπήρχε υποκατάστημα της Τράπεζας Αθηνών, ενώ οι ντόπιοι μεγάλοι τραπεζικοί και εμπορικοί οίκοι των Γ. </w:t>
      </w:r>
      <w:proofErr w:type="spellStart"/>
      <w:r w:rsidRPr="00193C44">
        <w:t>Καπαγιαννίδη</w:t>
      </w:r>
      <w:proofErr w:type="spellEnd"/>
      <w:r w:rsidRPr="00193C44">
        <w:t xml:space="preserve">, αδελφών </w:t>
      </w:r>
      <w:proofErr w:type="spellStart"/>
      <w:r w:rsidRPr="00193C44">
        <w:t>Φωστηροπούλου</w:t>
      </w:r>
      <w:proofErr w:type="spellEnd"/>
      <w:r w:rsidRPr="00193C44">
        <w:t xml:space="preserve"> και των Θεοφύλακτου και </w:t>
      </w:r>
      <w:proofErr w:type="spellStart"/>
      <w:r w:rsidRPr="00193C44">
        <w:t>Λεοντίδη</w:t>
      </w:r>
      <w:proofErr w:type="spellEnd"/>
      <w:r w:rsidRPr="00193C44">
        <w:t xml:space="preserve"> ήλεγχαν την οικονομική ζωή του τόπου. Δεύτερη σε σημασία ερχόταν η Αμισός που ήκμαζε ως κέντρο εξαγωγής καπνού και διέθετε και αυτή υποκατάστημα της Τράπεζας Αθηνών. Η </w:t>
      </w:r>
      <w:proofErr w:type="spellStart"/>
      <w:r w:rsidRPr="00193C44">
        <w:t>Κερασούντα</w:t>
      </w:r>
      <w:proofErr w:type="spellEnd"/>
      <w:r w:rsidRPr="00193C44">
        <w:t xml:space="preserve"> και τα </w:t>
      </w:r>
      <w:proofErr w:type="spellStart"/>
      <w:r w:rsidRPr="00193C44">
        <w:t>Κοτύωρα</w:t>
      </w:r>
      <w:proofErr w:type="spellEnd"/>
      <w:r w:rsidRPr="00193C44">
        <w:t xml:space="preserve"> ήκμαζαν επίσης· και εκεί το εμπόριο ήταν στα χέρια των Ελλήνων.</w:t>
      </w:r>
    </w:p>
    <w:p w14:paraId="06BCEE70" w14:textId="77777777" w:rsidR="00193C44" w:rsidRPr="00193C44" w:rsidRDefault="00193C44" w:rsidP="00193C44">
      <w:pPr>
        <w:spacing w:after="0" w:line="240" w:lineRule="auto"/>
        <w:ind w:firstLine="426"/>
        <w:jc w:val="both"/>
      </w:pPr>
    </w:p>
    <w:p w14:paraId="2910EC59" w14:textId="77777777" w:rsidR="00193C44" w:rsidRPr="00193C44" w:rsidRDefault="00193C44" w:rsidP="00193C44">
      <w:pPr>
        <w:spacing w:after="0" w:line="240" w:lineRule="auto"/>
        <w:jc w:val="both"/>
        <w:rPr>
          <w:sz w:val="20"/>
          <w:szCs w:val="20"/>
        </w:rPr>
      </w:pPr>
      <w:r w:rsidRPr="00193C44">
        <w:rPr>
          <w:sz w:val="20"/>
          <w:szCs w:val="20"/>
        </w:rPr>
        <w:t xml:space="preserve">Ελένη </w:t>
      </w:r>
      <w:proofErr w:type="spellStart"/>
      <w:r w:rsidRPr="00193C44">
        <w:rPr>
          <w:sz w:val="20"/>
          <w:szCs w:val="20"/>
        </w:rPr>
        <w:t>Κατσιαδάκη-Γαρδίκα</w:t>
      </w:r>
      <w:proofErr w:type="spellEnd"/>
      <w:r w:rsidRPr="00193C44">
        <w:rPr>
          <w:sz w:val="20"/>
          <w:szCs w:val="20"/>
        </w:rPr>
        <w:t xml:space="preserve">, «Μικρά Ασία», στο </w:t>
      </w:r>
      <w:r w:rsidRPr="00193C44">
        <w:rPr>
          <w:i/>
          <w:iCs/>
          <w:sz w:val="20"/>
          <w:szCs w:val="20"/>
        </w:rPr>
        <w:t>Ιστορία του Ελληνικού Έθνους</w:t>
      </w:r>
      <w:r w:rsidRPr="00193C44">
        <w:rPr>
          <w:sz w:val="20"/>
          <w:szCs w:val="20"/>
        </w:rPr>
        <w:t>, Αθήνα, Εκδοτική Αθηνών, 1977, τ. ΙΔ΄, σελ. 372.</w:t>
      </w:r>
    </w:p>
    <w:p w14:paraId="657686C4" w14:textId="77777777" w:rsidR="00193C44" w:rsidRDefault="00193C44" w:rsidP="00193C44">
      <w:pPr>
        <w:spacing w:after="0" w:line="240" w:lineRule="auto"/>
        <w:jc w:val="both"/>
        <w:rPr>
          <w:b/>
          <w:bCs/>
        </w:rPr>
      </w:pPr>
    </w:p>
    <w:p w14:paraId="0947DC97" w14:textId="1E921684" w:rsidR="00193C44" w:rsidRPr="00193C44" w:rsidRDefault="00193C44" w:rsidP="00193C44">
      <w:pPr>
        <w:spacing w:after="0" w:line="240" w:lineRule="auto"/>
        <w:jc w:val="center"/>
        <w:rPr>
          <w:b/>
          <w:bCs/>
        </w:rPr>
      </w:pPr>
      <w:r w:rsidRPr="00193C44">
        <w:rPr>
          <w:b/>
          <w:bCs/>
        </w:rPr>
        <w:t>ΚΕΙΜΕΝΟ Γ</w:t>
      </w:r>
    </w:p>
    <w:p w14:paraId="2CE5CDA0" w14:textId="62B37690" w:rsidR="00193C44" w:rsidRPr="00193C44" w:rsidRDefault="00193C44" w:rsidP="004F7462">
      <w:pPr>
        <w:spacing w:after="0" w:line="240" w:lineRule="auto"/>
        <w:ind w:firstLine="426"/>
        <w:jc w:val="both"/>
      </w:pPr>
      <w:r w:rsidRPr="00193C44">
        <w:t xml:space="preserve">Όσον αφορά στην Αμισό, που βασιζόταν περισσότερο στην αγροτική παραγωγή της ενδοχώρας της -ήταν άλλωστε ιδανική η θέση της, για να εξυπηρετεί την κεντρική </w:t>
      </w:r>
      <w:proofErr w:type="spellStart"/>
      <w:r w:rsidRPr="00193C44">
        <w:t>Ανατολία</w:t>
      </w:r>
      <w:proofErr w:type="spellEnd"/>
      <w:r w:rsidRPr="00193C44">
        <w:t>- οι εξαγωγές από το λιμάνι της αυξήθηκαν εντυπωσιακά χάρις σε συγκεκριμένα προϊόντα, όπως κυρίως τον καπνό, το σιτάρι, το αλεύρι και τη βρόμη, ενώ το ύψος των εισαγωγών δεν μεταβλήθηκε</w:t>
      </w:r>
      <w:r w:rsidR="004F7462">
        <w:t xml:space="preserve"> </w:t>
      </w:r>
      <w:r w:rsidRPr="00193C44">
        <w:t>σημαντικά, καθώς άλλα προϊόντα μειώθηκαν (βαμβακερά και μάλλινα είδη, μέταλλα), και άλλα αυξήθηκαν (καφές, είδη σπιτιού και ζάχαρη).</w:t>
      </w:r>
    </w:p>
    <w:p w14:paraId="070E4F24" w14:textId="77777777" w:rsidR="00193C44" w:rsidRPr="00193C44" w:rsidRDefault="00193C44" w:rsidP="004F7462">
      <w:pPr>
        <w:spacing w:after="0" w:line="240" w:lineRule="auto"/>
        <w:ind w:firstLine="426"/>
        <w:jc w:val="both"/>
      </w:pPr>
      <w:r w:rsidRPr="00193C44">
        <w:t xml:space="preserve">Το λιμάνι της </w:t>
      </w:r>
      <w:proofErr w:type="spellStart"/>
      <w:r w:rsidRPr="00193C44">
        <w:t>Κερασούντας</w:t>
      </w:r>
      <w:proofErr w:type="spellEnd"/>
      <w:r w:rsidRPr="00193C44">
        <w:t>, σε εξαιρετικά ευνοϊκή θέση για τις κεντρικές επαρχίες της Μ. Ασίας, παρουσιάζεται αναλογικά ως το πιο αποδοτικό στο εισαγωγικό και το εξαγωγικό εμπόριο.</w:t>
      </w:r>
    </w:p>
    <w:p w14:paraId="1C8C07B6" w14:textId="77777777" w:rsidR="004F7462" w:rsidRDefault="004F7462" w:rsidP="00193C44">
      <w:pPr>
        <w:spacing w:after="0" w:line="240" w:lineRule="auto"/>
        <w:jc w:val="both"/>
        <w:rPr>
          <w:sz w:val="20"/>
          <w:szCs w:val="20"/>
        </w:rPr>
      </w:pPr>
    </w:p>
    <w:p w14:paraId="4AFECDA7" w14:textId="19D85D9D" w:rsidR="00193C44" w:rsidRPr="004F7462" w:rsidRDefault="00193C44" w:rsidP="00193C44">
      <w:pPr>
        <w:spacing w:after="0" w:line="240" w:lineRule="auto"/>
        <w:jc w:val="both"/>
        <w:rPr>
          <w:sz w:val="20"/>
          <w:szCs w:val="20"/>
        </w:rPr>
      </w:pPr>
      <w:r w:rsidRPr="004F7462">
        <w:rPr>
          <w:sz w:val="20"/>
          <w:szCs w:val="20"/>
        </w:rPr>
        <w:t xml:space="preserve">Κυριάκος </w:t>
      </w:r>
      <w:proofErr w:type="spellStart"/>
      <w:r w:rsidRPr="004F7462">
        <w:rPr>
          <w:sz w:val="20"/>
          <w:szCs w:val="20"/>
        </w:rPr>
        <w:t>Χατζηκυριακίδης</w:t>
      </w:r>
      <w:proofErr w:type="spellEnd"/>
      <w:r w:rsidRPr="004F7462">
        <w:rPr>
          <w:sz w:val="20"/>
          <w:szCs w:val="20"/>
        </w:rPr>
        <w:t xml:space="preserve">, «Η οικονομία του </w:t>
      </w:r>
      <w:proofErr w:type="spellStart"/>
      <w:r w:rsidRPr="004F7462">
        <w:rPr>
          <w:sz w:val="20"/>
          <w:szCs w:val="20"/>
        </w:rPr>
        <w:t>βιλαετίου</w:t>
      </w:r>
      <w:proofErr w:type="spellEnd"/>
      <w:r w:rsidRPr="004F7462">
        <w:rPr>
          <w:sz w:val="20"/>
          <w:szCs w:val="20"/>
        </w:rPr>
        <w:t xml:space="preserve"> Τραπεζούντας μέσα από τις εμπορικές εκθέσεις του Βρετανού Προξένου </w:t>
      </w:r>
      <w:proofErr w:type="spellStart"/>
      <w:r w:rsidRPr="004F7462">
        <w:rPr>
          <w:sz w:val="20"/>
          <w:szCs w:val="20"/>
        </w:rPr>
        <w:t>Alfred</w:t>
      </w:r>
      <w:proofErr w:type="spellEnd"/>
      <w:r w:rsidRPr="004F7462">
        <w:rPr>
          <w:sz w:val="20"/>
          <w:szCs w:val="20"/>
        </w:rPr>
        <w:t xml:space="preserve"> </w:t>
      </w:r>
      <w:proofErr w:type="spellStart"/>
      <w:r w:rsidRPr="004F7462">
        <w:rPr>
          <w:sz w:val="20"/>
          <w:szCs w:val="20"/>
        </w:rPr>
        <w:t>Biliotti</w:t>
      </w:r>
      <w:proofErr w:type="spellEnd"/>
      <w:r w:rsidRPr="004F7462">
        <w:rPr>
          <w:sz w:val="20"/>
          <w:szCs w:val="20"/>
        </w:rPr>
        <w:t xml:space="preserve"> (1873-1885)», στο Θεοδόσιος </w:t>
      </w:r>
      <w:proofErr w:type="spellStart"/>
      <w:r w:rsidRPr="004F7462">
        <w:rPr>
          <w:sz w:val="20"/>
          <w:szCs w:val="20"/>
        </w:rPr>
        <w:t>Αρ</w:t>
      </w:r>
      <w:proofErr w:type="spellEnd"/>
      <w:r w:rsidRPr="004F7462">
        <w:rPr>
          <w:sz w:val="20"/>
          <w:szCs w:val="20"/>
        </w:rPr>
        <w:t xml:space="preserve">. Κυριακίδης και Κυριάκος Στ. </w:t>
      </w:r>
      <w:proofErr w:type="spellStart"/>
      <w:r w:rsidRPr="004F7462">
        <w:rPr>
          <w:sz w:val="20"/>
          <w:szCs w:val="20"/>
        </w:rPr>
        <w:t>Χατζηκυριακίδης</w:t>
      </w:r>
      <w:proofErr w:type="spellEnd"/>
      <w:r w:rsidRPr="004F7462">
        <w:rPr>
          <w:sz w:val="20"/>
          <w:szCs w:val="20"/>
        </w:rPr>
        <w:t xml:space="preserve"> (</w:t>
      </w:r>
      <w:proofErr w:type="spellStart"/>
      <w:r w:rsidRPr="004F7462">
        <w:rPr>
          <w:sz w:val="20"/>
          <w:szCs w:val="20"/>
        </w:rPr>
        <w:t>επιμ</w:t>
      </w:r>
      <w:proofErr w:type="spellEnd"/>
      <w:r w:rsidRPr="004F7462">
        <w:rPr>
          <w:sz w:val="20"/>
          <w:szCs w:val="20"/>
        </w:rPr>
        <w:t xml:space="preserve">.), </w:t>
      </w:r>
      <w:r w:rsidRPr="004F7462">
        <w:rPr>
          <w:i/>
          <w:iCs/>
          <w:sz w:val="20"/>
          <w:szCs w:val="20"/>
        </w:rPr>
        <w:t>Ο Πόντος στην ύστερη Οθωμανική Αυτοκρατορία (1774-1908): Κοινωνία και Οικονομία</w:t>
      </w:r>
      <w:r w:rsidRPr="004F7462">
        <w:rPr>
          <w:sz w:val="20"/>
          <w:szCs w:val="20"/>
        </w:rPr>
        <w:t xml:space="preserve">, Θεσσαλονίκη, </w:t>
      </w:r>
      <w:proofErr w:type="spellStart"/>
      <w:r w:rsidRPr="004F7462">
        <w:rPr>
          <w:sz w:val="20"/>
          <w:szCs w:val="20"/>
        </w:rPr>
        <w:t>University</w:t>
      </w:r>
      <w:proofErr w:type="spellEnd"/>
      <w:r w:rsidRPr="004F7462">
        <w:rPr>
          <w:sz w:val="20"/>
          <w:szCs w:val="20"/>
        </w:rPr>
        <w:t xml:space="preserve"> </w:t>
      </w:r>
      <w:proofErr w:type="spellStart"/>
      <w:r w:rsidRPr="004F7462">
        <w:rPr>
          <w:sz w:val="20"/>
          <w:szCs w:val="20"/>
        </w:rPr>
        <w:t>Studio</w:t>
      </w:r>
      <w:proofErr w:type="spellEnd"/>
      <w:r w:rsidRPr="004F7462">
        <w:rPr>
          <w:sz w:val="20"/>
          <w:szCs w:val="20"/>
        </w:rPr>
        <w:t xml:space="preserve"> </w:t>
      </w:r>
      <w:proofErr w:type="spellStart"/>
      <w:r w:rsidRPr="004F7462">
        <w:rPr>
          <w:sz w:val="20"/>
          <w:szCs w:val="20"/>
        </w:rPr>
        <w:t>Press</w:t>
      </w:r>
      <w:proofErr w:type="spellEnd"/>
      <w:r w:rsidRPr="004F7462">
        <w:rPr>
          <w:sz w:val="20"/>
          <w:szCs w:val="20"/>
        </w:rPr>
        <w:t>, 2018, σελ. 77.</w:t>
      </w:r>
    </w:p>
    <w:p w14:paraId="3409DC14" w14:textId="77777777" w:rsidR="004629AA" w:rsidRPr="004F7462" w:rsidRDefault="004629AA" w:rsidP="00193C44">
      <w:pPr>
        <w:spacing w:after="0" w:line="240" w:lineRule="auto"/>
        <w:jc w:val="both"/>
        <w:rPr>
          <w:sz w:val="20"/>
          <w:szCs w:val="20"/>
        </w:rPr>
      </w:pPr>
    </w:p>
    <w:sectPr w:rsidR="004629AA" w:rsidRPr="004F7462" w:rsidSect="00193C44">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4CEE" w14:textId="77777777" w:rsidR="00087521" w:rsidRDefault="00087521" w:rsidP="004F7462">
      <w:pPr>
        <w:spacing w:after="0" w:line="240" w:lineRule="auto"/>
      </w:pPr>
      <w:r>
        <w:separator/>
      </w:r>
    </w:p>
  </w:endnote>
  <w:endnote w:type="continuationSeparator" w:id="0">
    <w:p w14:paraId="051005FF" w14:textId="77777777" w:rsidR="00087521" w:rsidRDefault="00087521" w:rsidP="004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7F20" w14:textId="77777777" w:rsidR="00087521" w:rsidRDefault="00087521" w:rsidP="004F7462">
      <w:pPr>
        <w:spacing w:after="0" w:line="240" w:lineRule="auto"/>
      </w:pPr>
      <w:r>
        <w:separator/>
      </w:r>
    </w:p>
  </w:footnote>
  <w:footnote w:type="continuationSeparator" w:id="0">
    <w:p w14:paraId="22780556" w14:textId="77777777" w:rsidR="00087521" w:rsidRDefault="00087521" w:rsidP="004F7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B00A" w14:textId="52FD173D" w:rsidR="004F7462" w:rsidRDefault="004F7462">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44"/>
    <w:rsid w:val="00087521"/>
    <w:rsid w:val="00193C44"/>
    <w:rsid w:val="002E3389"/>
    <w:rsid w:val="004629AA"/>
    <w:rsid w:val="004F7462"/>
    <w:rsid w:val="005156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0056"/>
  <w15:chartTrackingRefBased/>
  <w15:docId w15:val="{16DDD6DB-86D9-49B4-989C-E04D2A8D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93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93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93C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193C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193C4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193C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93C4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93C4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93C4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3C4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93C4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93C44"/>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193C44"/>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193C44"/>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193C44"/>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193C44"/>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193C44"/>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193C44"/>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193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93C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3C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193C44"/>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193C44"/>
    <w:pPr>
      <w:spacing w:before="160"/>
      <w:jc w:val="center"/>
    </w:pPr>
    <w:rPr>
      <w:i/>
      <w:iCs/>
      <w:color w:val="404040" w:themeColor="text1" w:themeTint="BF"/>
    </w:rPr>
  </w:style>
  <w:style w:type="character" w:customStyle="1" w:styleId="Char1">
    <w:name w:val="Απόσπασμα Char"/>
    <w:basedOn w:val="a0"/>
    <w:link w:val="a5"/>
    <w:uiPriority w:val="29"/>
    <w:rsid w:val="00193C44"/>
    <w:rPr>
      <w:i/>
      <w:iCs/>
      <w:color w:val="404040" w:themeColor="text1" w:themeTint="BF"/>
    </w:rPr>
  </w:style>
  <w:style w:type="paragraph" w:styleId="a6">
    <w:name w:val="List Paragraph"/>
    <w:basedOn w:val="a"/>
    <w:uiPriority w:val="34"/>
    <w:qFormat/>
    <w:rsid w:val="00193C44"/>
    <w:pPr>
      <w:ind w:left="720"/>
      <w:contextualSpacing/>
    </w:pPr>
  </w:style>
  <w:style w:type="character" w:styleId="a7">
    <w:name w:val="Intense Emphasis"/>
    <w:basedOn w:val="a0"/>
    <w:uiPriority w:val="21"/>
    <w:qFormat/>
    <w:rsid w:val="00193C44"/>
    <w:rPr>
      <w:i/>
      <w:iCs/>
      <w:color w:val="0F4761" w:themeColor="accent1" w:themeShade="BF"/>
    </w:rPr>
  </w:style>
  <w:style w:type="paragraph" w:styleId="a8">
    <w:name w:val="Intense Quote"/>
    <w:basedOn w:val="a"/>
    <w:next w:val="a"/>
    <w:link w:val="Char2"/>
    <w:uiPriority w:val="30"/>
    <w:qFormat/>
    <w:rsid w:val="00193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93C44"/>
    <w:rPr>
      <w:i/>
      <w:iCs/>
      <w:color w:val="0F4761" w:themeColor="accent1" w:themeShade="BF"/>
    </w:rPr>
  </w:style>
  <w:style w:type="character" w:styleId="a9">
    <w:name w:val="Intense Reference"/>
    <w:basedOn w:val="a0"/>
    <w:uiPriority w:val="32"/>
    <w:qFormat/>
    <w:rsid w:val="00193C44"/>
    <w:rPr>
      <w:b/>
      <w:bCs/>
      <w:smallCaps/>
      <w:color w:val="0F4761" w:themeColor="accent1" w:themeShade="BF"/>
      <w:spacing w:val="5"/>
    </w:rPr>
  </w:style>
  <w:style w:type="paragraph" w:styleId="aa">
    <w:name w:val="header"/>
    <w:basedOn w:val="a"/>
    <w:link w:val="Char3"/>
    <w:uiPriority w:val="99"/>
    <w:unhideWhenUsed/>
    <w:rsid w:val="004F7462"/>
    <w:pPr>
      <w:tabs>
        <w:tab w:val="center" w:pos="4153"/>
        <w:tab w:val="right" w:pos="8306"/>
      </w:tabs>
      <w:spacing w:after="0" w:line="240" w:lineRule="auto"/>
    </w:pPr>
  </w:style>
  <w:style w:type="character" w:customStyle="1" w:styleId="Char3">
    <w:name w:val="Κεφαλίδα Char"/>
    <w:basedOn w:val="a0"/>
    <w:link w:val="aa"/>
    <w:uiPriority w:val="99"/>
    <w:rsid w:val="004F7462"/>
  </w:style>
  <w:style w:type="paragraph" w:styleId="ab">
    <w:name w:val="footer"/>
    <w:basedOn w:val="a"/>
    <w:link w:val="Char4"/>
    <w:uiPriority w:val="99"/>
    <w:unhideWhenUsed/>
    <w:rsid w:val="004F7462"/>
    <w:pPr>
      <w:tabs>
        <w:tab w:val="center" w:pos="4153"/>
        <w:tab w:val="right" w:pos="8306"/>
      </w:tabs>
      <w:spacing w:after="0" w:line="240" w:lineRule="auto"/>
    </w:pPr>
  </w:style>
  <w:style w:type="character" w:customStyle="1" w:styleId="Char4">
    <w:name w:val="Υποσέλιδο Char"/>
    <w:basedOn w:val="a0"/>
    <w:link w:val="ab"/>
    <w:uiPriority w:val="99"/>
    <w:rsid w:val="004F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1020</Words>
  <Characters>5513</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2026-06-08T16:05:00Z</dcterms:created>
  <dcterms:modified xsi:type="dcterms:W3CDTF">2026-06-08T16:18:00Z</dcterms:modified>
</cp:coreProperties>
</file>