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2CA2" w14:textId="77777777" w:rsidR="0047756E" w:rsidRPr="008D06D0" w:rsidRDefault="0047756E" w:rsidP="00D622BE">
      <w:pPr>
        <w:spacing w:after="0" w:line="240" w:lineRule="auto"/>
        <w:jc w:val="right"/>
        <w:rPr>
          <w:b/>
          <w:bCs/>
        </w:rPr>
      </w:pPr>
      <w:r w:rsidRPr="008D06D0">
        <w:rPr>
          <w:b/>
          <w:bCs/>
        </w:rPr>
        <w:t xml:space="preserve">ΠΑΝΕΛΛΑΔΙΚΕΣ ΕΞΕΤΑΣΕΙΣ </w:t>
      </w:r>
    </w:p>
    <w:p w14:paraId="5B6DCA62" w14:textId="77777777" w:rsidR="0047756E" w:rsidRPr="008D06D0" w:rsidRDefault="0047756E" w:rsidP="00D622BE">
      <w:pPr>
        <w:spacing w:after="0" w:line="240" w:lineRule="auto"/>
        <w:jc w:val="right"/>
        <w:rPr>
          <w:b/>
          <w:bCs/>
        </w:rPr>
      </w:pPr>
      <w:r w:rsidRPr="008D06D0">
        <w:rPr>
          <w:b/>
          <w:bCs/>
        </w:rPr>
        <w:t>ΗΜΕΡΗΣΙΩΝ ΚΑΙ ΕΣΠΕΡΙΝΩΝ ΓΕΝΙΚΩΝ ΛΥΚΕΙΩΝ</w:t>
      </w:r>
    </w:p>
    <w:p w14:paraId="0F0F159D" w14:textId="77777777" w:rsidR="0047756E" w:rsidRPr="008D06D0" w:rsidRDefault="0047756E" w:rsidP="00D622BE">
      <w:pPr>
        <w:spacing w:after="0" w:line="240" w:lineRule="auto"/>
        <w:jc w:val="right"/>
        <w:rPr>
          <w:b/>
          <w:bCs/>
        </w:rPr>
      </w:pPr>
      <w:r w:rsidRPr="008D06D0">
        <w:rPr>
          <w:b/>
          <w:bCs/>
        </w:rPr>
        <w:t xml:space="preserve">ΠΑΡΑΣΚΕΥΗ 5 ΙΟΥΝΙΟΥ 2026 </w:t>
      </w:r>
    </w:p>
    <w:p w14:paraId="4CA30A96" w14:textId="77777777" w:rsidR="0047756E" w:rsidRPr="008D06D0" w:rsidRDefault="0047756E" w:rsidP="00D622BE">
      <w:pPr>
        <w:spacing w:after="0" w:line="240" w:lineRule="auto"/>
        <w:jc w:val="both"/>
        <w:rPr>
          <w:b/>
          <w:bCs/>
        </w:rPr>
      </w:pPr>
    </w:p>
    <w:p w14:paraId="2A65B730" w14:textId="2951B42B" w:rsidR="0047756E" w:rsidRPr="008D06D0" w:rsidRDefault="0047756E" w:rsidP="00D622BE">
      <w:pPr>
        <w:spacing w:after="0" w:line="240" w:lineRule="auto"/>
        <w:jc w:val="center"/>
        <w:rPr>
          <w:b/>
          <w:bCs/>
        </w:rPr>
      </w:pPr>
      <w:r w:rsidRPr="008D06D0">
        <w:rPr>
          <w:b/>
          <w:bCs/>
        </w:rPr>
        <w:t>ΛΑΤΙΝΙΚΑ ΠΡΟΣΑΝΑΤΟΛΙΣΜΟΥ</w:t>
      </w:r>
    </w:p>
    <w:p w14:paraId="4F6A81FF" w14:textId="77777777" w:rsidR="0047756E" w:rsidRPr="008D06D0" w:rsidRDefault="0047756E" w:rsidP="00D622BE">
      <w:pPr>
        <w:spacing w:after="0" w:line="240" w:lineRule="auto"/>
        <w:jc w:val="both"/>
        <w:rPr>
          <w:b/>
          <w:bCs/>
        </w:rPr>
      </w:pPr>
    </w:p>
    <w:p w14:paraId="1B317A24" w14:textId="77777777" w:rsidR="0047756E" w:rsidRPr="008D06D0" w:rsidRDefault="0047756E" w:rsidP="00BE3ECB">
      <w:pPr>
        <w:spacing w:after="0" w:line="240" w:lineRule="auto"/>
        <w:jc w:val="center"/>
        <w:rPr>
          <w:b/>
          <w:bCs/>
          <w:lang w:val="en-US"/>
        </w:rPr>
      </w:pPr>
      <w:r w:rsidRPr="008D06D0">
        <w:rPr>
          <w:b/>
          <w:bCs/>
        </w:rPr>
        <w:t>ΚΕΙΜΕΝΑ</w:t>
      </w:r>
    </w:p>
    <w:p w14:paraId="558211FA" w14:textId="77777777" w:rsidR="00BE3ECB" w:rsidRPr="008D06D0" w:rsidRDefault="00BE3ECB" w:rsidP="00BE3ECB">
      <w:pPr>
        <w:spacing w:after="0" w:line="240" w:lineRule="auto"/>
        <w:jc w:val="center"/>
        <w:rPr>
          <w:b/>
          <w:bCs/>
          <w:lang w:val="en-US"/>
        </w:rPr>
      </w:pPr>
    </w:p>
    <w:p w14:paraId="507788C3" w14:textId="77777777" w:rsidR="0047756E" w:rsidRPr="008D06D0" w:rsidRDefault="0047756E" w:rsidP="00D622BE">
      <w:pPr>
        <w:spacing w:after="0" w:line="360" w:lineRule="auto"/>
        <w:jc w:val="both"/>
        <w:rPr>
          <w:lang w:val="en-US"/>
        </w:rPr>
      </w:pPr>
      <w:r w:rsidRPr="008D06D0">
        <w:rPr>
          <w:lang w:val="en-US"/>
        </w:rPr>
        <w:t xml:space="preserve">Atilius Rēgulus, cum Poenos in Africā funderet, ad senātum scripsit mercenarium suum discessisse et </w:t>
      </w:r>
      <w:r w:rsidRPr="008D06D0">
        <w:rPr>
          <w:b/>
          <w:bCs/>
          <w:lang w:val="en-US"/>
        </w:rPr>
        <w:t xml:space="preserve">ab eo </w:t>
      </w:r>
      <w:r w:rsidRPr="008D06D0">
        <w:rPr>
          <w:lang w:val="en-US"/>
        </w:rPr>
        <w:t xml:space="preserve">desertum esse rus; id senatui publice </w:t>
      </w:r>
      <w:r w:rsidRPr="008D06D0">
        <w:rPr>
          <w:b/>
          <w:bCs/>
          <w:lang w:val="en-US"/>
        </w:rPr>
        <w:t xml:space="preserve">curāri </w:t>
      </w:r>
      <w:r w:rsidRPr="008D06D0">
        <w:rPr>
          <w:lang w:val="en-US"/>
        </w:rPr>
        <w:t xml:space="preserve">placuit, quoniam Rēgulus aberat. Scipiōnis filiae ex aerario dotem accepērunt, quia nihil illis reliquerat pater. Aequum mehercule erat populum Rōmānum tribūtum Scipiōni conferre, cum a Carthagine </w:t>
      </w:r>
      <w:r w:rsidRPr="008D06D0">
        <w:rPr>
          <w:b/>
          <w:bCs/>
          <w:lang w:val="en-US"/>
        </w:rPr>
        <w:t xml:space="preserve">semper </w:t>
      </w:r>
      <w:r w:rsidRPr="008D06D0">
        <w:rPr>
          <w:lang w:val="en-US"/>
        </w:rPr>
        <w:t>tribūtum ipse exigeret.</w:t>
      </w:r>
    </w:p>
    <w:p w14:paraId="3A49C180" w14:textId="77777777" w:rsidR="00703BC4" w:rsidRPr="008D06D0" w:rsidRDefault="00703BC4" w:rsidP="00D622BE">
      <w:pPr>
        <w:spacing w:after="0" w:line="360" w:lineRule="auto"/>
        <w:jc w:val="both"/>
        <w:rPr>
          <w:lang w:val="en-US"/>
        </w:rPr>
      </w:pPr>
    </w:p>
    <w:p w14:paraId="32C0F3EE" w14:textId="77777777" w:rsidR="00D622BE" w:rsidRPr="008D06D0" w:rsidRDefault="0047756E" w:rsidP="00D622BE">
      <w:pPr>
        <w:spacing w:after="0" w:line="360" w:lineRule="auto"/>
        <w:jc w:val="both"/>
        <w:rPr>
          <w:lang w:val="en-US"/>
        </w:rPr>
      </w:pPr>
      <w:r w:rsidRPr="008D06D0">
        <w:rPr>
          <w:lang w:val="en-US"/>
        </w:rPr>
        <w:t xml:space="preserve">Porcia, Bruti </w:t>
      </w:r>
      <w:r w:rsidRPr="008D06D0">
        <w:rPr>
          <w:b/>
          <w:bCs/>
          <w:lang w:val="en-US"/>
        </w:rPr>
        <w:t>uxor</w:t>
      </w:r>
      <w:r w:rsidRPr="008D06D0">
        <w:rPr>
          <w:lang w:val="en-US"/>
        </w:rPr>
        <w:t>, cum viri sui consilium de interficiendo Caesare cognovisset, cultellum tonsorium quasi unguium resecandōrum causā poposcit eōque velut forte elapso se vulnerāvit. Clamōre deinde ancillārum in cubiculum vocātus Brutus ad eam obiurgandam vēnit, quod tonsōris praeripuisset officium. Cui secrēto Porcia «non est hoc» inquit «</w:t>
      </w:r>
      <w:r w:rsidRPr="008D06D0">
        <w:rPr>
          <w:b/>
          <w:bCs/>
          <w:lang w:val="en-US"/>
        </w:rPr>
        <w:t xml:space="preserve">temerarium </w:t>
      </w:r>
      <w:r w:rsidRPr="008D06D0">
        <w:rPr>
          <w:lang w:val="en-US"/>
        </w:rPr>
        <w:t xml:space="preserve">factum meum, sed certissimum indicium </w:t>
      </w:r>
      <w:r w:rsidRPr="008D06D0">
        <w:rPr>
          <w:b/>
          <w:bCs/>
          <w:lang w:val="en-US"/>
        </w:rPr>
        <w:t xml:space="preserve">amōris </w:t>
      </w:r>
      <w:r w:rsidRPr="008D06D0">
        <w:rPr>
          <w:lang w:val="en-US"/>
        </w:rPr>
        <w:t xml:space="preserve">mei erga te tale consilium molientem. </w:t>
      </w:r>
    </w:p>
    <w:p w14:paraId="28B36E45" w14:textId="77777777" w:rsidR="00BE3ECB" w:rsidRPr="008D06D0" w:rsidRDefault="00BE3ECB" w:rsidP="00D622BE">
      <w:pPr>
        <w:spacing w:after="0" w:line="360" w:lineRule="auto"/>
        <w:jc w:val="both"/>
        <w:rPr>
          <w:lang w:val="en-US"/>
        </w:rPr>
      </w:pPr>
    </w:p>
    <w:p w14:paraId="738507F5" w14:textId="65C5B9F3" w:rsidR="0047756E" w:rsidRPr="008D06D0" w:rsidRDefault="0047756E" w:rsidP="00D622BE">
      <w:pPr>
        <w:spacing w:after="0" w:line="240" w:lineRule="auto"/>
        <w:jc w:val="both"/>
        <w:rPr>
          <w:lang w:val="en-US"/>
        </w:rPr>
      </w:pPr>
      <w:r w:rsidRPr="008D06D0">
        <w:rPr>
          <w:b/>
          <w:bCs/>
        </w:rPr>
        <w:t>Α</w:t>
      </w:r>
      <w:r w:rsidRPr="008D06D0">
        <w:rPr>
          <w:b/>
          <w:bCs/>
          <w:lang w:val="en-US"/>
        </w:rPr>
        <w:t>1.</w:t>
      </w:r>
      <w:r w:rsidRPr="008D06D0">
        <w:rPr>
          <w:lang w:val="en-US"/>
        </w:rPr>
        <w:t xml:space="preserve"> </w:t>
      </w:r>
      <w:r w:rsidRPr="008D06D0">
        <w:t>Να</w:t>
      </w:r>
      <w:r w:rsidRPr="008D06D0">
        <w:rPr>
          <w:lang w:val="en-US"/>
        </w:rPr>
        <w:t xml:space="preserve"> </w:t>
      </w:r>
      <w:r w:rsidRPr="008D06D0">
        <w:t>γράψετε</w:t>
      </w:r>
      <w:r w:rsidRPr="008D06D0">
        <w:rPr>
          <w:lang w:val="en-US"/>
        </w:rPr>
        <w:t xml:space="preserve"> </w:t>
      </w:r>
      <w:r w:rsidRPr="008D06D0">
        <w:t>στο</w:t>
      </w:r>
      <w:r w:rsidRPr="008D06D0">
        <w:rPr>
          <w:lang w:val="en-US"/>
        </w:rPr>
        <w:t xml:space="preserve"> </w:t>
      </w:r>
      <w:r w:rsidRPr="008D06D0">
        <w:t>τετράδιό</w:t>
      </w:r>
      <w:r w:rsidRPr="008D06D0">
        <w:rPr>
          <w:lang w:val="en-US"/>
        </w:rPr>
        <w:t xml:space="preserve"> </w:t>
      </w:r>
      <w:r w:rsidRPr="008D06D0">
        <w:t>σας</w:t>
      </w:r>
      <w:r w:rsidRPr="008D06D0">
        <w:rPr>
          <w:lang w:val="en-US"/>
        </w:rPr>
        <w:t xml:space="preserve"> </w:t>
      </w:r>
      <w:r w:rsidRPr="008D06D0">
        <w:t>τη</w:t>
      </w:r>
      <w:r w:rsidRPr="008D06D0">
        <w:rPr>
          <w:lang w:val="en-US"/>
        </w:rPr>
        <w:t xml:space="preserve"> </w:t>
      </w:r>
      <w:r w:rsidRPr="008D06D0">
        <w:t>μετάφραση</w:t>
      </w:r>
      <w:r w:rsidRPr="008D06D0">
        <w:rPr>
          <w:lang w:val="en-US"/>
        </w:rPr>
        <w:t xml:space="preserve"> </w:t>
      </w:r>
      <w:r w:rsidRPr="008D06D0">
        <w:t>των</w:t>
      </w:r>
      <w:r w:rsidRPr="008D06D0">
        <w:rPr>
          <w:lang w:val="en-US"/>
        </w:rPr>
        <w:t xml:space="preserve"> </w:t>
      </w:r>
      <w:r w:rsidRPr="008D06D0">
        <w:t>αποσπασμάτων</w:t>
      </w:r>
      <w:r w:rsidRPr="008D06D0">
        <w:rPr>
          <w:lang w:val="en-US"/>
        </w:rPr>
        <w:t xml:space="preserve">: </w:t>
      </w:r>
      <w:r w:rsidRPr="008D06D0">
        <w:rPr>
          <w:b/>
          <w:bCs/>
          <w:lang w:val="en-US"/>
        </w:rPr>
        <w:t xml:space="preserve">«Atilius Rēgulus … reliquerat pater» </w:t>
      </w:r>
      <w:r w:rsidRPr="008D06D0">
        <w:t>και</w:t>
      </w:r>
      <w:r w:rsidRPr="008D06D0">
        <w:rPr>
          <w:lang w:val="en-US"/>
        </w:rPr>
        <w:t xml:space="preserve"> </w:t>
      </w:r>
      <w:r w:rsidRPr="008D06D0">
        <w:rPr>
          <w:b/>
          <w:bCs/>
          <w:lang w:val="en-US"/>
        </w:rPr>
        <w:t>«Porcia, Bruti uxor … praeripuisset officium».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0"/>
        <w:gridCol w:w="8250"/>
      </w:tblGrid>
      <w:tr w:rsidR="0047756E" w:rsidRPr="008D06D0" w14:paraId="236135E3" w14:textId="77777777">
        <w:tc>
          <w:tcPr>
            <w:tcW w:w="540" w:type="dxa"/>
            <w:tcBorders>
              <w:top w:val="nil"/>
              <w:left w:val="nil"/>
              <w:bottom w:val="nil"/>
              <w:right w:val="nil"/>
            </w:tcBorders>
            <w:vAlign w:val="center"/>
            <w:hideMark/>
          </w:tcPr>
          <w:p w14:paraId="09436356" w14:textId="66D984DC" w:rsidR="0047756E" w:rsidRPr="008D06D0" w:rsidRDefault="0047756E" w:rsidP="00D622BE">
            <w:pPr>
              <w:spacing w:after="0" w:line="240" w:lineRule="auto"/>
              <w:jc w:val="both"/>
              <w:rPr>
                <w:lang w:val="en-US"/>
              </w:rPr>
            </w:pPr>
          </w:p>
        </w:tc>
        <w:tc>
          <w:tcPr>
            <w:tcW w:w="8250" w:type="dxa"/>
            <w:tcBorders>
              <w:top w:val="nil"/>
              <w:left w:val="nil"/>
              <w:bottom w:val="nil"/>
              <w:right w:val="nil"/>
            </w:tcBorders>
            <w:vAlign w:val="center"/>
            <w:hideMark/>
          </w:tcPr>
          <w:p w14:paraId="79469223" w14:textId="1BEB2E8F" w:rsidR="0047756E" w:rsidRPr="008D06D0" w:rsidRDefault="0047756E" w:rsidP="00D622BE">
            <w:pPr>
              <w:spacing w:after="0" w:line="240" w:lineRule="auto"/>
              <w:jc w:val="both"/>
              <w:rPr>
                <w:lang w:val="en-US"/>
              </w:rPr>
            </w:pPr>
          </w:p>
        </w:tc>
      </w:tr>
    </w:tbl>
    <w:p w14:paraId="04871C08" w14:textId="77777777" w:rsidR="0047756E" w:rsidRPr="008D06D0" w:rsidRDefault="0047756E" w:rsidP="00D622BE">
      <w:pPr>
        <w:spacing w:after="0" w:line="240" w:lineRule="auto"/>
        <w:jc w:val="right"/>
        <w:rPr>
          <w:b/>
          <w:bCs/>
        </w:rPr>
      </w:pPr>
      <w:r w:rsidRPr="008D06D0">
        <w:rPr>
          <w:b/>
          <w:bCs/>
        </w:rPr>
        <w:t>Μονάδες 20</w:t>
      </w:r>
    </w:p>
    <w:p w14:paraId="5071C61B" w14:textId="77777777" w:rsidR="00BE3ECB" w:rsidRPr="008D06D0" w:rsidRDefault="00BE3ECB" w:rsidP="00D622BE">
      <w:pPr>
        <w:spacing w:after="0" w:line="240" w:lineRule="auto"/>
        <w:jc w:val="right"/>
        <w:rPr>
          <w:b/>
          <w:bCs/>
        </w:rPr>
      </w:pPr>
    </w:p>
    <w:p w14:paraId="2F8E1661" w14:textId="77777777" w:rsidR="00BE3ECB" w:rsidRPr="008D06D0" w:rsidRDefault="00BE3ECB" w:rsidP="00BE3ECB">
      <w:pPr>
        <w:spacing w:after="0" w:line="360" w:lineRule="auto"/>
        <w:jc w:val="center"/>
        <w:rPr>
          <w:b/>
          <w:bCs/>
        </w:rPr>
      </w:pPr>
      <w:r w:rsidRPr="008D06D0">
        <w:rPr>
          <w:b/>
          <w:bCs/>
        </w:rPr>
        <w:t>ΠΑΡΑΤΗΡΗΣΕΙΣ</w:t>
      </w:r>
    </w:p>
    <w:p w14:paraId="31AE0408" w14:textId="77777777" w:rsidR="0047756E" w:rsidRPr="008D06D0" w:rsidRDefault="0047756E" w:rsidP="00D622BE">
      <w:pPr>
        <w:spacing w:after="0" w:line="240" w:lineRule="auto"/>
        <w:jc w:val="both"/>
      </w:pPr>
      <w:r w:rsidRPr="008D06D0">
        <w:rPr>
          <w:b/>
          <w:bCs/>
        </w:rPr>
        <w:t xml:space="preserve">Β1. </w:t>
      </w:r>
      <w:r w:rsidRPr="008D06D0">
        <w:t xml:space="preserve">Για καθεμία από τις προτάσεις της </w:t>
      </w:r>
      <w:r w:rsidRPr="008D06D0">
        <w:rPr>
          <w:b/>
          <w:bCs/>
        </w:rPr>
        <w:t xml:space="preserve">Στήλης Α </w:t>
      </w:r>
      <w:r w:rsidRPr="008D06D0">
        <w:t xml:space="preserve">να σημειώσετε το γράμμα της </w:t>
      </w:r>
      <w:r w:rsidRPr="008D06D0">
        <w:rPr>
          <w:b/>
          <w:bCs/>
        </w:rPr>
        <w:t xml:space="preserve">Στήλης Β </w:t>
      </w:r>
      <w:r w:rsidRPr="008D06D0">
        <w:t>που αντιστοιχεί στην ορθή απάντηση.</w:t>
      </w:r>
    </w:p>
    <w:tbl>
      <w:tblPr>
        <w:tblW w:w="10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46"/>
        <w:gridCol w:w="3544"/>
      </w:tblGrid>
      <w:tr w:rsidR="0047756E" w:rsidRPr="008D06D0" w14:paraId="6072DB5E" w14:textId="77777777" w:rsidTr="0036207A">
        <w:tc>
          <w:tcPr>
            <w:tcW w:w="6946" w:type="dxa"/>
            <w:tcBorders>
              <w:top w:val="nil"/>
              <w:left w:val="nil"/>
              <w:bottom w:val="nil"/>
              <w:right w:val="nil"/>
            </w:tcBorders>
            <w:vAlign w:val="center"/>
            <w:hideMark/>
          </w:tcPr>
          <w:p w14:paraId="7BDD7FB1" w14:textId="77777777" w:rsidR="0047756E" w:rsidRPr="008D06D0" w:rsidRDefault="0047756E" w:rsidP="00D622BE">
            <w:pPr>
              <w:spacing w:after="0" w:line="240" w:lineRule="auto"/>
              <w:jc w:val="both"/>
            </w:pPr>
            <w:r w:rsidRPr="008D06D0">
              <w:rPr>
                <w:b/>
                <w:bCs/>
              </w:rPr>
              <w:t xml:space="preserve">Στήλη Α </w:t>
            </w:r>
          </w:p>
        </w:tc>
        <w:tc>
          <w:tcPr>
            <w:tcW w:w="3544" w:type="dxa"/>
            <w:tcBorders>
              <w:top w:val="nil"/>
              <w:left w:val="nil"/>
              <w:bottom w:val="nil"/>
              <w:right w:val="nil"/>
            </w:tcBorders>
            <w:vAlign w:val="center"/>
            <w:hideMark/>
          </w:tcPr>
          <w:p w14:paraId="7B78B2DE" w14:textId="77777777" w:rsidR="0047756E" w:rsidRPr="008D06D0" w:rsidRDefault="0047756E" w:rsidP="00D622BE">
            <w:pPr>
              <w:spacing w:after="0" w:line="240" w:lineRule="auto"/>
              <w:jc w:val="both"/>
            </w:pPr>
            <w:r w:rsidRPr="008D06D0">
              <w:rPr>
                <w:b/>
                <w:bCs/>
              </w:rPr>
              <w:t>Στήλη Β</w:t>
            </w:r>
          </w:p>
        </w:tc>
      </w:tr>
      <w:tr w:rsidR="0047756E" w:rsidRPr="008D06D0" w14:paraId="2D792B08" w14:textId="77777777" w:rsidTr="0036207A">
        <w:tc>
          <w:tcPr>
            <w:tcW w:w="6946" w:type="dxa"/>
            <w:tcBorders>
              <w:top w:val="nil"/>
              <w:left w:val="nil"/>
              <w:bottom w:val="nil"/>
              <w:right w:val="nil"/>
            </w:tcBorders>
            <w:vAlign w:val="center"/>
            <w:hideMark/>
          </w:tcPr>
          <w:p w14:paraId="31569491" w14:textId="5F9E0B89" w:rsidR="0047756E" w:rsidRPr="008D06D0" w:rsidRDefault="0047756E" w:rsidP="00D622BE">
            <w:pPr>
              <w:tabs>
                <w:tab w:val="left" w:pos="179"/>
              </w:tabs>
              <w:spacing w:after="0" w:line="240" w:lineRule="auto"/>
              <w:jc w:val="both"/>
            </w:pPr>
            <w:r w:rsidRPr="008D06D0">
              <w:rPr>
                <w:b/>
                <w:bCs/>
              </w:rPr>
              <w:t xml:space="preserve">1. </w:t>
            </w:r>
            <w:r w:rsidRPr="008D06D0">
              <w:t>Πηγή έμπνευσης του Βεργιλίου αποτελεί ο</w:t>
            </w:r>
          </w:p>
        </w:tc>
        <w:tc>
          <w:tcPr>
            <w:tcW w:w="3544" w:type="dxa"/>
            <w:tcBorders>
              <w:top w:val="nil"/>
              <w:left w:val="nil"/>
              <w:bottom w:val="nil"/>
              <w:right w:val="nil"/>
            </w:tcBorders>
            <w:vAlign w:val="center"/>
            <w:hideMark/>
          </w:tcPr>
          <w:p w14:paraId="3633907C" w14:textId="77777777" w:rsidR="0047756E" w:rsidRPr="008D06D0" w:rsidRDefault="0047756E" w:rsidP="00D622BE">
            <w:pPr>
              <w:spacing w:after="0" w:line="240" w:lineRule="auto"/>
              <w:jc w:val="both"/>
            </w:pPr>
            <w:r w:rsidRPr="008D06D0">
              <w:rPr>
                <w:b/>
                <w:bCs/>
              </w:rPr>
              <w:t xml:space="preserve">α. </w:t>
            </w:r>
            <w:r w:rsidRPr="008D06D0">
              <w:t xml:space="preserve">Ησίοδος. </w:t>
            </w:r>
          </w:p>
          <w:p w14:paraId="2BF6E776" w14:textId="77777777" w:rsidR="0047756E" w:rsidRPr="008D06D0" w:rsidRDefault="0047756E" w:rsidP="00D622BE">
            <w:pPr>
              <w:spacing w:after="0" w:line="240" w:lineRule="auto"/>
              <w:jc w:val="both"/>
            </w:pPr>
            <w:r w:rsidRPr="008D06D0">
              <w:rPr>
                <w:b/>
                <w:bCs/>
              </w:rPr>
              <w:t xml:space="preserve">β. </w:t>
            </w:r>
            <w:r w:rsidRPr="008D06D0">
              <w:t xml:space="preserve">Αρχίλοχος. </w:t>
            </w:r>
          </w:p>
          <w:p w14:paraId="618E5C56" w14:textId="733AA5C8" w:rsidR="0047756E" w:rsidRPr="008D06D0" w:rsidRDefault="0047756E" w:rsidP="00D622BE">
            <w:pPr>
              <w:spacing w:after="0" w:line="240" w:lineRule="auto"/>
              <w:jc w:val="both"/>
            </w:pPr>
            <w:r w:rsidRPr="008D06D0">
              <w:rPr>
                <w:b/>
                <w:bCs/>
              </w:rPr>
              <w:t xml:space="preserve">γ. </w:t>
            </w:r>
            <w:r w:rsidRPr="008D06D0">
              <w:t>Όμηρος.</w:t>
            </w:r>
          </w:p>
        </w:tc>
      </w:tr>
      <w:tr w:rsidR="0047756E" w:rsidRPr="008D06D0" w14:paraId="0FB29649" w14:textId="77777777" w:rsidTr="0036207A">
        <w:tc>
          <w:tcPr>
            <w:tcW w:w="6946" w:type="dxa"/>
            <w:tcBorders>
              <w:top w:val="nil"/>
              <w:left w:val="nil"/>
              <w:bottom w:val="nil"/>
              <w:right w:val="nil"/>
            </w:tcBorders>
            <w:vAlign w:val="center"/>
            <w:hideMark/>
          </w:tcPr>
          <w:p w14:paraId="1C7498F1" w14:textId="4D2D6D1F" w:rsidR="0047756E" w:rsidRPr="008D06D0" w:rsidRDefault="0047756E" w:rsidP="00D622BE">
            <w:pPr>
              <w:tabs>
                <w:tab w:val="left" w:pos="179"/>
              </w:tabs>
              <w:spacing w:after="0" w:line="240" w:lineRule="auto"/>
              <w:jc w:val="both"/>
            </w:pPr>
            <w:r w:rsidRPr="008D06D0">
              <w:rPr>
                <w:b/>
                <w:bCs/>
              </w:rPr>
              <w:t xml:space="preserve">2. </w:t>
            </w:r>
            <w:r w:rsidRPr="008D06D0">
              <w:t>Οι δύο πιο γνωστοί Ρωμαίοι κωμωδιογράφοι είναι οι</w:t>
            </w:r>
          </w:p>
        </w:tc>
        <w:tc>
          <w:tcPr>
            <w:tcW w:w="3544" w:type="dxa"/>
            <w:tcBorders>
              <w:top w:val="nil"/>
              <w:left w:val="nil"/>
              <w:bottom w:val="nil"/>
              <w:right w:val="nil"/>
            </w:tcBorders>
            <w:vAlign w:val="center"/>
            <w:hideMark/>
          </w:tcPr>
          <w:p w14:paraId="23B339FB" w14:textId="77777777" w:rsidR="0047756E" w:rsidRPr="008D06D0" w:rsidRDefault="0047756E" w:rsidP="00D622BE">
            <w:pPr>
              <w:spacing w:after="0" w:line="240" w:lineRule="auto"/>
              <w:jc w:val="both"/>
            </w:pPr>
            <w:r w:rsidRPr="008D06D0">
              <w:rPr>
                <w:b/>
                <w:bCs/>
              </w:rPr>
              <w:t xml:space="preserve">α. </w:t>
            </w:r>
            <w:r w:rsidRPr="008D06D0">
              <w:t xml:space="preserve">Πλαύτος και Τερέντιος. </w:t>
            </w:r>
          </w:p>
          <w:p w14:paraId="55B223B3" w14:textId="77777777" w:rsidR="0047756E" w:rsidRPr="008D06D0" w:rsidRDefault="0047756E" w:rsidP="00D622BE">
            <w:pPr>
              <w:spacing w:after="0" w:line="240" w:lineRule="auto"/>
              <w:jc w:val="both"/>
            </w:pPr>
            <w:r w:rsidRPr="008D06D0">
              <w:rPr>
                <w:b/>
                <w:bCs/>
              </w:rPr>
              <w:t xml:space="preserve">β. </w:t>
            </w:r>
            <w:r w:rsidRPr="008D06D0">
              <w:t xml:space="preserve">Πλαύτος και Τίβουλλος. </w:t>
            </w:r>
          </w:p>
          <w:p w14:paraId="401C1085" w14:textId="2DC4104D" w:rsidR="0047756E" w:rsidRPr="008D06D0" w:rsidRDefault="0047756E" w:rsidP="00D622BE">
            <w:pPr>
              <w:spacing w:after="0" w:line="240" w:lineRule="auto"/>
              <w:jc w:val="both"/>
            </w:pPr>
            <w:r w:rsidRPr="008D06D0">
              <w:rPr>
                <w:b/>
                <w:bCs/>
              </w:rPr>
              <w:t xml:space="preserve">γ. </w:t>
            </w:r>
            <w:r w:rsidRPr="008D06D0">
              <w:t>Πλίνιος και Τερέντιος.</w:t>
            </w:r>
          </w:p>
        </w:tc>
      </w:tr>
      <w:tr w:rsidR="0047756E" w:rsidRPr="008D06D0" w14:paraId="220D9F50" w14:textId="77777777" w:rsidTr="0036207A">
        <w:tc>
          <w:tcPr>
            <w:tcW w:w="6946" w:type="dxa"/>
            <w:tcBorders>
              <w:top w:val="nil"/>
              <w:left w:val="nil"/>
              <w:bottom w:val="nil"/>
              <w:right w:val="nil"/>
            </w:tcBorders>
            <w:vAlign w:val="center"/>
            <w:hideMark/>
          </w:tcPr>
          <w:p w14:paraId="513C2B6F" w14:textId="049A66D2" w:rsidR="0047756E" w:rsidRPr="008D06D0" w:rsidRDefault="0047756E" w:rsidP="00D622BE">
            <w:pPr>
              <w:tabs>
                <w:tab w:val="left" w:pos="179"/>
              </w:tabs>
              <w:spacing w:after="0" w:line="240" w:lineRule="auto"/>
              <w:jc w:val="both"/>
            </w:pPr>
            <w:r w:rsidRPr="008D06D0">
              <w:rPr>
                <w:b/>
                <w:bCs/>
              </w:rPr>
              <w:t xml:space="preserve">3. </w:t>
            </w:r>
            <w:r w:rsidRPr="008D06D0">
              <w:t>Η περίοδος της «ρωμαϊκής ειρήνης» (</w:t>
            </w:r>
            <w:r w:rsidRPr="008D06D0">
              <w:rPr>
                <w:i/>
                <w:iCs/>
              </w:rPr>
              <w:t>pax Romana</w:t>
            </w:r>
            <w:r w:rsidRPr="008D06D0">
              <w:t>) αρχίζει με τον</w:t>
            </w:r>
          </w:p>
        </w:tc>
        <w:tc>
          <w:tcPr>
            <w:tcW w:w="3544" w:type="dxa"/>
            <w:tcBorders>
              <w:top w:val="nil"/>
              <w:left w:val="nil"/>
              <w:bottom w:val="nil"/>
              <w:right w:val="nil"/>
            </w:tcBorders>
            <w:vAlign w:val="center"/>
            <w:hideMark/>
          </w:tcPr>
          <w:p w14:paraId="4A0CDCB2" w14:textId="77777777" w:rsidR="0047756E" w:rsidRPr="008D06D0" w:rsidRDefault="0047756E" w:rsidP="00D622BE">
            <w:pPr>
              <w:spacing w:after="0" w:line="240" w:lineRule="auto"/>
              <w:jc w:val="both"/>
            </w:pPr>
            <w:r w:rsidRPr="008D06D0">
              <w:rPr>
                <w:b/>
                <w:bCs/>
              </w:rPr>
              <w:t xml:space="preserve">α. </w:t>
            </w:r>
            <w:r w:rsidRPr="008D06D0">
              <w:t xml:space="preserve">Κικέρωνα. </w:t>
            </w:r>
          </w:p>
          <w:p w14:paraId="20F5B65A" w14:textId="77777777" w:rsidR="0047756E" w:rsidRPr="008D06D0" w:rsidRDefault="0047756E" w:rsidP="00D622BE">
            <w:pPr>
              <w:spacing w:after="0" w:line="240" w:lineRule="auto"/>
              <w:jc w:val="both"/>
            </w:pPr>
            <w:r w:rsidRPr="008D06D0">
              <w:rPr>
                <w:b/>
                <w:bCs/>
              </w:rPr>
              <w:t xml:space="preserve">β. </w:t>
            </w:r>
            <w:r w:rsidRPr="008D06D0">
              <w:t xml:space="preserve">Οκταβιανό. </w:t>
            </w:r>
          </w:p>
          <w:p w14:paraId="0C5B3504" w14:textId="4AE07BAF" w:rsidR="0047756E" w:rsidRPr="008D06D0" w:rsidRDefault="0047756E" w:rsidP="00D622BE">
            <w:pPr>
              <w:spacing w:after="0" w:line="240" w:lineRule="auto"/>
              <w:jc w:val="both"/>
            </w:pPr>
            <w:r w:rsidRPr="008D06D0">
              <w:rPr>
                <w:b/>
                <w:bCs/>
              </w:rPr>
              <w:t xml:space="preserve">γ. </w:t>
            </w:r>
            <w:r w:rsidRPr="008D06D0">
              <w:t>Μάρκο Αντώνιο.</w:t>
            </w:r>
          </w:p>
        </w:tc>
      </w:tr>
      <w:tr w:rsidR="0047756E" w:rsidRPr="008D06D0" w14:paraId="37A5A05E" w14:textId="77777777" w:rsidTr="0036207A">
        <w:tc>
          <w:tcPr>
            <w:tcW w:w="6946" w:type="dxa"/>
            <w:tcBorders>
              <w:top w:val="nil"/>
              <w:left w:val="nil"/>
              <w:bottom w:val="nil"/>
              <w:right w:val="nil"/>
            </w:tcBorders>
            <w:vAlign w:val="center"/>
            <w:hideMark/>
          </w:tcPr>
          <w:p w14:paraId="7FA59720" w14:textId="704BB4C2" w:rsidR="0047756E" w:rsidRPr="008D06D0" w:rsidRDefault="0047756E" w:rsidP="00D622BE">
            <w:pPr>
              <w:tabs>
                <w:tab w:val="left" w:pos="321"/>
              </w:tabs>
              <w:spacing w:after="0" w:line="240" w:lineRule="auto"/>
              <w:jc w:val="both"/>
            </w:pPr>
            <w:r w:rsidRPr="008D06D0">
              <w:rPr>
                <w:b/>
                <w:bCs/>
              </w:rPr>
              <w:t xml:space="preserve">4. </w:t>
            </w:r>
            <w:r w:rsidRPr="008D06D0">
              <w:t>Στην ιστορική μονογραφία διέπρεψε ο Ρωμαίος ιστορικός</w:t>
            </w:r>
          </w:p>
        </w:tc>
        <w:tc>
          <w:tcPr>
            <w:tcW w:w="3544" w:type="dxa"/>
            <w:tcBorders>
              <w:top w:val="nil"/>
              <w:left w:val="nil"/>
              <w:bottom w:val="nil"/>
              <w:right w:val="nil"/>
            </w:tcBorders>
            <w:vAlign w:val="center"/>
            <w:hideMark/>
          </w:tcPr>
          <w:p w14:paraId="6C1FDBB4" w14:textId="77777777" w:rsidR="0047756E" w:rsidRPr="008D06D0" w:rsidRDefault="0047756E" w:rsidP="00D622BE">
            <w:pPr>
              <w:spacing w:after="0" w:line="240" w:lineRule="auto"/>
              <w:jc w:val="both"/>
            </w:pPr>
            <w:r w:rsidRPr="008D06D0">
              <w:rPr>
                <w:b/>
                <w:bCs/>
              </w:rPr>
              <w:t>α</w:t>
            </w:r>
            <w:r w:rsidRPr="008D06D0">
              <w:t xml:space="preserve">. Σαλλούστιος Κρίσπος. </w:t>
            </w:r>
          </w:p>
          <w:p w14:paraId="31493AE8" w14:textId="77777777" w:rsidR="0047756E" w:rsidRPr="008D06D0" w:rsidRDefault="0047756E" w:rsidP="00D622BE">
            <w:pPr>
              <w:spacing w:after="0" w:line="240" w:lineRule="auto"/>
              <w:jc w:val="both"/>
            </w:pPr>
            <w:r w:rsidRPr="008D06D0">
              <w:rPr>
                <w:b/>
                <w:bCs/>
              </w:rPr>
              <w:t xml:space="preserve">β. </w:t>
            </w:r>
            <w:r w:rsidRPr="008D06D0">
              <w:t xml:space="preserve">Έννιος. </w:t>
            </w:r>
          </w:p>
          <w:p w14:paraId="0EA3A961" w14:textId="1D3C6707" w:rsidR="0047756E" w:rsidRPr="008D06D0" w:rsidRDefault="0047756E" w:rsidP="00D622BE">
            <w:pPr>
              <w:spacing w:after="0" w:line="240" w:lineRule="auto"/>
              <w:jc w:val="both"/>
            </w:pPr>
            <w:r w:rsidRPr="008D06D0">
              <w:rPr>
                <w:b/>
                <w:bCs/>
              </w:rPr>
              <w:t xml:space="preserve">γ. </w:t>
            </w:r>
            <w:r w:rsidRPr="008D06D0">
              <w:t>Ιούλιος Καίσαρ.</w:t>
            </w:r>
          </w:p>
        </w:tc>
      </w:tr>
      <w:tr w:rsidR="0047756E" w:rsidRPr="008D06D0" w14:paraId="7DE1A8E8" w14:textId="77777777" w:rsidTr="0036207A">
        <w:tc>
          <w:tcPr>
            <w:tcW w:w="6946" w:type="dxa"/>
            <w:tcBorders>
              <w:top w:val="nil"/>
              <w:left w:val="nil"/>
              <w:bottom w:val="nil"/>
              <w:right w:val="nil"/>
            </w:tcBorders>
            <w:vAlign w:val="center"/>
          </w:tcPr>
          <w:p w14:paraId="782E806D" w14:textId="6CA0E6C6" w:rsidR="0047756E" w:rsidRPr="008D06D0" w:rsidRDefault="0047756E" w:rsidP="00D622BE">
            <w:pPr>
              <w:tabs>
                <w:tab w:val="left" w:pos="321"/>
              </w:tabs>
              <w:spacing w:after="0" w:line="240" w:lineRule="auto"/>
              <w:jc w:val="both"/>
              <w:rPr>
                <w:b/>
                <w:bCs/>
              </w:rPr>
            </w:pPr>
            <w:r w:rsidRPr="008D06D0">
              <w:rPr>
                <w:b/>
                <w:bCs/>
              </w:rPr>
              <w:t xml:space="preserve">5. </w:t>
            </w:r>
            <w:r w:rsidRPr="008D06D0">
              <w:t>Σύμφωνα με τον Βεργίλιο, την «αιώνια πόλη» ίδρυσε ο</w:t>
            </w:r>
          </w:p>
        </w:tc>
        <w:tc>
          <w:tcPr>
            <w:tcW w:w="3544" w:type="dxa"/>
            <w:tcBorders>
              <w:top w:val="nil"/>
              <w:left w:val="nil"/>
              <w:bottom w:val="nil"/>
              <w:right w:val="nil"/>
            </w:tcBorders>
            <w:vAlign w:val="center"/>
          </w:tcPr>
          <w:p w14:paraId="35E456E3" w14:textId="77777777" w:rsidR="0047756E" w:rsidRPr="008D06D0" w:rsidRDefault="0047756E" w:rsidP="00D622BE">
            <w:pPr>
              <w:spacing w:after="0" w:line="240" w:lineRule="auto"/>
              <w:jc w:val="both"/>
            </w:pPr>
            <w:r w:rsidRPr="008D06D0">
              <w:rPr>
                <w:b/>
                <w:bCs/>
              </w:rPr>
              <w:t>α</w:t>
            </w:r>
            <w:r w:rsidRPr="008D06D0">
              <w:t xml:space="preserve">. Ίουλος. </w:t>
            </w:r>
          </w:p>
          <w:p w14:paraId="7F233F22" w14:textId="77777777" w:rsidR="0047756E" w:rsidRPr="008D06D0" w:rsidRDefault="0047756E" w:rsidP="00D622BE">
            <w:pPr>
              <w:spacing w:after="0" w:line="240" w:lineRule="auto"/>
              <w:jc w:val="both"/>
            </w:pPr>
            <w:r w:rsidRPr="008D06D0">
              <w:rPr>
                <w:b/>
                <w:bCs/>
              </w:rPr>
              <w:t xml:space="preserve">β. </w:t>
            </w:r>
            <w:r w:rsidRPr="008D06D0">
              <w:t xml:space="preserve">Ρωμύλος. </w:t>
            </w:r>
          </w:p>
          <w:p w14:paraId="2B01C4A5" w14:textId="13E624EC" w:rsidR="0047756E" w:rsidRPr="008D06D0" w:rsidRDefault="0047756E" w:rsidP="00D622BE">
            <w:pPr>
              <w:spacing w:after="0" w:line="240" w:lineRule="auto"/>
              <w:jc w:val="both"/>
              <w:rPr>
                <w:b/>
                <w:bCs/>
              </w:rPr>
            </w:pPr>
            <w:r w:rsidRPr="008D06D0">
              <w:rPr>
                <w:b/>
                <w:bCs/>
              </w:rPr>
              <w:t xml:space="preserve">γ. </w:t>
            </w:r>
            <w:r w:rsidRPr="008D06D0">
              <w:t>Αγχίσης.</w:t>
            </w:r>
          </w:p>
        </w:tc>
      </w:tr>
    </w:tbl>
    <w:p w14:paraId="5F04E048" w14:textId="77777777" w:rsidR="0047756E" w:rsidRPr="008D06D0" w:rsidRDefault="0047756E" w:rsidP="00D622BE">
      <w:pPr>
        <w:spacing w:after="0" w:line="240" w:lineRule="auto"/>
        <w:jc w:val="right"/>
        <w:rPr>
          <w:b/>
          <w:bCs/>
        </w:rPr>
      </w:pPr>
      <w:r w:rsidRPr="008D06D0">
        <w:rPr>
          <w:b/>
          <w:bCs/>
        </w:rPr>
        <w:t>Μονάδες 10</w:t>
      </w:r>
    </w:p>
    <w:p w14:paraId="782F764B" w14:textId="77777777" w:rsidR="0047756E" w:rsidRPr="008D06D0" w:rsidRDefault="0047756E" w:rsidP="00D622BE">
      <w:pPr>
        <w:spacing w:after="0" w:line="240" w:lineRule="auto"/>
        <w:rPr>
          <w:b/>
          <w:bCs/>
        </w:rPr>
      </w:pPr>
      <w:r w:rsidRPr="008D06D0">
        <w:rPr>
          <w:b/>
          <w:bCs/>
        </w:rPr>
        <w:br w:type="page"/>
      </w:r>
    </w:p>
    <w:p w14:paraId="0C1A7788" w14:textId="77777777" w:rsidR="00562B99" w:rsidRDefault="00562B99" w:rsidP="00D622BE">
      <w:pPr>
        <w:spacing w:after="0" w:line="240" w:lineRule="auto"/>
        <w:jc w:val="both"/>
        <w:rPr>
          <w:b/>
          <w:bCs/>
        </w:rPr>
      </w:pPr>
    </w:p>
    <w:p w14:paraId="591D0B90" w14:textId="4D31D739" w:rsidR="0047756E" w:rsidRPr="008D06D0" w:rsidRDefault="0047756E" w:rsidP="00D622BE">
      <w:pPr>
        <w:spacing w:after="0" w:line="240" w:lineRule="auto"/>
        <w:jc w:val="both"/>
      </w:pPr>
      <w:r w:rsidRPr="008D06D0">
        <w:rPr>
          <w:b/>
          <w:bCs/>
        </w:rPr>
        <w:t xml:space="preserve">Β2. </w:t>
      </w:r>
      <w:r w:rsidRPr="008D06D0">
        <w:t xml:space="preserve">Να αντιστοιχίσετε τις λατινικές λέξεις της </w:t>
      </w:r>
      <w:r w:rsidRPr="008D06D0">
        <w:rPr>
          <w:b/>
          <w:bCs/>
        </w:rPr>
        <w:t xml:space="preserve">Στήλης Α </w:t>
      </w:r>
      <w:r w:rsidRPr="008D06D0">
        <w:t xml:space="preserve">με τις ετυμολογικά συγγενείς λέξεις της ελληνικής της </w:t>
      </w:r>
      <w:r w:rsidRPr="008D06D0">
        <w:rPr>
          <w:b/>
          <w:bCs/>
        </w:rPr>
        <w:t xml:space="preserve">Στήλης Β. </w:t>
      </w:r>
      <w:r w:rsidRPr="008D06D0">
        <w:t xml:space="preserve">(Στη </w:t>
      </w:r>
      <w:r w:rsidRPr="008D06D0">
        <w:rPr>
          <w:b/>
          <w:bCs/>
        </w:rPr>
        <w:t xml:space="preserve">Στήλη Β </w:t>
      </w:r>
      <w:r w:rsidRPr="008D06D0">
        <w:t>δύο λέξεις περισσεύουν).</w:t>
      </w:r>
    </w:p>
    <w:tbl>
      <w:tblPr>
        <w:tblW w:w="0" w:type="auto"/>
        <w:tblLook w:val="04A0" w:firstRow="1" w:lastRow="0" w:firstColumn="1" w:lastColumn="0" w:noHBand="0" w:noVBand="1"/>
      </w:tblPr>
      <w:tblGrid>
        <w:gridCol w:w="3000"/>
        <w:gridCol w:w="3000"/>
      </w:tblGrid>
      <w:tr w:rsidR="0047756E" w:rsidRPr="008D06D0" w14:paraId="4B262C0F" w14:textId="77777777" w:rsidTr="0047756E">
        <w:tc>
          <w:tcPr>
            <w:tcW w:w="3000" w:type="dxa"/>
            <w:vAlign w:val="center"/>
            <w:hideMark/>
          </w:tcPr>
          <w:p w14:paraId="4A51723F" w14:textId="77777777" w:rsidR="0047756E" w:rsidRPr="008D06D0" w:rsidRDefault="0047756E" w:rsidP="00D622BE">
            <w:pPr>
              <w:spacing w:after="0" w:line="240" w:lineRule="auto"/>
              <w:jc w:val="both"/>
            </w:pPr>
            <w:r w:rsidRPr="008D06D0">
              <w:rPr>
                <w:b/>
                <w:bCs/>
              </w:rPr>
              <w:t xml:space="preserve">Στήλη Α </w:t>
            </w:r>
          </w:p>
        </w:tc>
        <w:tc>
          <w:tcPr>
            <w:tcW w:w="3000" w:type="dxa"/>
            <w:vAlign w:val="center"/>
            <w:hideMark/>
          </w:tcPr>
          <w:p w14:paraId="3198BA0C" w14:textId="77777777" w:rsidR="0047756E" w:rsidRPr="008D06D0" w:rsidRDefault="0047756E" w:rsidP="00D622BE">
            <w:pPr>
              <w:spacing w:after="0" w:line="240" w:lineRule="auto"/>
              <w:jc w:val="both"/>
            </w:pPr>
            <w:r w:rsidRPr="008D06D0">
              <w:rPr>
                <w:b/>
                <w:bCs/>
              </w:rPr>
              <w:t>Στήλη Β</w:t>
            </w:r>
          </w:p>
        </w:tc>
      </w:tr>
      <w:tr w:rsidR="0047756E" w:rsidRPr="008D06D0" w14:paraId="49926BBF" w14:textId="77777777" w:rsidTr="0047756E">
        <w:tc>
          <w:tcPr>
            <w:tcW w:w="3000" w:type="dxa"/>
            <w:vAlign w:val="center"/>
            <w:hideMark/>
          </w:tcPr>
          <w:p w14:paraId="12752327" w14:textId="77777777" w:rsidR="0047756E" w:rsidRPr="008D06D0" w:rsidRDefault="0047756E" w:rsidP="00D622BE">
            <w:pPr>
              <w:spacing w:after="0" w:line="240" w:lineRule="auto"/>
              <w:jc w:val="both"/>
            </w:pPr>
            <w:r w:rsidRPr="008D06D0">
              <w:rPr>
                <w:b/>
                <w:bCs/>
              </w:rPr>
              <w:t xml:space="preserve">1. </w:t>
            </w:r>
            <w:r w:rsidRPr="008D06D0">
              <w:t xml:space="preserve">dotem </w:t>
            </w:r>
          </w:p>
        </w:tc>
        <w:tc>
          <w:tcPr>
            <w:tcW w:w="3000" w:type="dxa"/>
            <w:vAlign w:val="center"/>
            <w:hideMark/>
          </w:tcPr>
          <w:p w14:paraId="32D251A1" w14:textId="77777777" w:rsidR="0047756E" w:rsidRPr="008D06D0" w:rsidRDefault="0047756E" w:rsidP="00D622BE">
            <w:pPr>
              <w:spacing w:after="0" w:line="240" w:lineRule="auto"/>
              <w:jc w:val="both"/>
            </w:pPr>
            <w:r w:rsidRPr="008D06D0">
              <w:rPr>
                <w:b/>
                <w:bCs/>
              </w:rPr>
              <w:t xml:space="preserve">α. </w:t>
            </w:r>
            <w:r w:rsidRPr="008D06D0">
              <w:t>αναφορά</w:t>
            </w:r>
          </w:p>
        </w:tc>
      </w:tr>
      <w:tr w:rsidR="0047756E" w:rsidRPr="008D06D0" w14:paraId="03955C35" w14:textId="77777777" w:rsidTr="0047756E">
        <w:tc>
          <w:tcPr>
            <w:tcW w:w="3000" w:type="dxa"/>
            <w:vAlign w:val="center"/>
            <w:hideMark/>
          </w:tcPr>
          <w:p w14:paraId="113C6B8F" w14:textId="77777777" w:rsidR="0047756E" w:rsidRPr="008D06D0" w:rsidRDefault="0047756E" w:rsidP="00D622BE">
            <w:pPr>
              <w:spacing w:after="0" w:line="240" w:lineRule="auto"/>
              <w:jc w:val="both"/>
            </w:pPr>
            <w:r w:rsidRPr="008D06D0">
              <w:rPr>
                <w:b/>
                <w:bCs/>
              </w:rPr>
              <w:t xml:space="preserve">2. </w:t>
            </w:r>
            <w:r w:rsidRPr="008D06D0">
              <w:t xml:space="preserve">reliquerat </w:t>
            </w:r>
          </w:p>
        </w:tc>
        <w:tc>
          <w:tcPr>
            <w:tcW w:w="3000" w:type="dxa"/>
            <w:vAlign w:val="center"/>
            <w:hideMark/>
          </w:tcPr>
          <w:p w14:paraId="55F71960" w14:textId="77777777" w:rsidR="0047756E" w:rsidRPr="008D06D0" w:rsidRDefault="0047756E" w:rsidP="00D622BE">
            <w:pPr>
              <w:spacing w:after="0" w:line="240" w:lineRule="auto"/>
              <w:jc w:val="both"/>
            </w:pPr>
            <w:r w:rsidRPr="008D06D0">
              <w:rPr>
                <w:b/>
                <w:bCs/>
              </w:rPr>
              <w:t xml:space="preserve">β. </w:t>
            </w:r>
            <w:r w:rsidRPr="008D06D0">
              <w:t>σειρήνα</w:t>
            </w:r>
          </w:p>
        </w:tc>
      </w:tr>
      <w:tr w:rsidR="0047756E" w:rsidRPr="008D06D0" w14:paraId="4B7FA890" w14:textId="77777777" w:rsidTr="0047756E">
        <w:tc>
          <w:tcPr>
            <w:tcW w:w="3000" w:type="dxa"/>
            <w:vAlign w:val="center"/>
            <w:hideMark/>
          </w:tcPr>
          <w:p w14:paraId="13FF190D" w14:textId="77777777" w:rsidR="0047756E" w:rsidRPr="008D06D0" w:rsidRDefault="0047756E" w:rsidP="00D622BE">
            <w:pPr>
              <w:spacing w:after="0" w:line="240" w:lineRule="auto"/>
              <w:jc w:val="both"/>
            </w:pPr>
            <w:r w:rsidRPr="008D06D0">
              <w:rPr>
                <w:b/>
                <w:bCs/>
              </w:rPr>
              <w:t xml:space="preserve">3. </w:t>
            </w:r>
            <w:r w:rsidRPr="008D06D0">
              <w:t xml:space="preserve">conferre </w:t>
            </w:r>
          </w:p>
        </w:tc>
        <w:tc>
          <w:tcPr>
            <w:tcW w:w="3000" w:type="dxa"/>
            <w:vAlign w:val="center"/>
            <w:hideMark/>
          </w:tcPr>
          <w:p w14:paraId="3C70B940" w14:textId="77777777" w:rsidR="0047756E" w:rsidRPr="008D06D0" w:rsidRDefault="0047756E" w:rsidP="00D622BE">
            <w:pPr>
              <w:spacing w:after="0" w:line="240" w:lineRule="auto"/>
              <w:jc w:val="both"/>
            </w:pPr>
            <w:r w:rsidRPr="008D06D0">
              <w:rPr>
                <w:b/>
                <w:bCs/>
              </w:rPr>
              <w:t xml:space="preserve">γ. </w:t>
            </w:r>
            <w:r w:rsidRPr="008D06D0">
              <w:t>νυχοκόπτης</w:t>
            </w:r>
          </w:p>
        </w:tc>
      </w:tr>
      <w:tr w:rsidR="0047756E" w:rsidRPr="008D06D0" w14:paraId="6F38C8E3" w14:textId="77777777" w:rsidTr="0047756E">
        <w:tc>
          <w:tcPr>
            <w:tcW w:w="3000" w:type="dxa"/>
            <w:vAlign w:val="center"/>
            <w:hideMark/>
          </w:tcPr>
          <w:p w14:paraId="7B726DC2" w14:textId="77777777" w:rsidR="0047756E" w:rsidRPr="008D06D0" w:rsidRDefault="0047756E" w:rsidP="00D622BE">
            <w:pPr>
              <w:spacing w:after="0" w:line="240" w:lineRule="auto"/>
              <w:jc w:val="both"/>
            </w:pPr>
            <w:r w:rsidRPr="008D06D0">
              <w:rPr>
                <w:b/>
                <w:bCs/>
              </w:rPr>
              <w:t xml:space="preserve">4. </w:t>
            </w:r>
            <w:r w:rsidRPr="008D06D0">
              <w:t xml:space="preserve">unguium </w:t>
            </w:r>
          </w:p>
        </w:tc>
        <w:tc>
          <w:tcPr>
            <w:tcW w:w="3000" w:type="dxa"/>
            <w:vAlign w:val="center"/>
            <w:hideMark/>
          </w:tcPr>
          <w:p w14:paraId="6FE99652" w14:textId="77777777" w:rsidR="0047756E" w:rsidRPr="008D06D0" w:rsidRDefault="0047756E" w:rsidP="00D622BE">
            <w:pPr>
              <w:spacing w:after="0" w:line="240" w:lineRule="auto"/>
              <w:jc w:val="both"/>
            </w:pPr>
            <w:r w:rsidRPr="008D06D0">
              <w:rPr>
                <w:b/>
                <w:bCs/>
              </w:rPr>
              <w:t xml:space="preserve">δ. </w:t>
            </w:r>
            <w:r w:rsidRPr="008D06D0">
              <w:t>επικριτικός</w:t>
            </w:r>
          </w:p>
        </w:tc>
      </w:tr>
      <w:tr w:rsidR="0047756E" w:rsidRPr="008D06D0" w14:paraId="32BE9FD5" w14:textId="77777777" w:rsidTr="0047756E">
        <w:tc>
          <w:tcPr>
            <w:tcW w:w="3000" w:type="dxa"/>
            <w:vAlign w:val="center"/>
            <w:hideMark/>
          </w:tcPr>
          <w:p w14:paraId="707FAB77" w14:textId="77777777" w:rsidR="0047756E" w:rsidRPr="008D06D0" w:rsidRDefault="0047756E" w:rsidP="00D622BE">
            <w:pPr>
              <w:spacing w:after="0" w:line="240" w:lineRule="auto"/>
              <w:jc w:val="both"/>
            </w:pPr>
            <w:r w:rsidRPr="008D06D0">
              <w:rPr>
                <w:b/>
                <w:bCs/>
              </w:rPr>
              <w:t xml:space="preserve">5. </w:t>
            </w:r>
            <w:r w:rsidRPr="008D06D0">
              <w:t xml:space="preserve">secrēto </w:t>
            </w:r>
          </w:p>
        </w:tc>
        <w:tc>
          <w:tcPr>
            <w:tcW w:w="3000" w:type="dxa"/>
            <w:vAlign w:val="center"/>
            <w:hideMark/>
          </w:tcPr>
          <w:p w14:paraId="6CE1EFEF" w14:textId="77777777" w:rsidR="0047756E" w:rsidRPr="008D06D0" w:rsidRDefault="0047756E" w:rsidP="00D622BE">
            <w:pPr>
              <w:spacing w:after="0" w:line="240" w:lineRule="auto"/>
              <w:jc w:val="both"/>
            </w:pPr>
            <w:r w:rsidRPr="008D06D0">
              <w:rPr>
                <w:b/>
                <w:bCs/>
              </w:rPr>
              <w:t xml:space="preserve">ε. </w:t>
            </w:r>
            <w:r w:rsidRPr="008D06D0">
              <w:t>προδοσία</w:t>
            </w:r>
          </w:p>
        </w:tc>
      </w:tr>
      <w:tr w:rsidR="0047756E" w:rsidRPr="008D06D0" w14:paraId="7F65C645" w14:textId="77777777" w:rsidTr="0047756E">
        <w:tc>
          <w:tcPr>
            <w:tcW w:w="3000" w:type="dxa"/>
            <w:vAlign w:val="center"/>
            <w:hideMark/>
          </w:tcPr>
          <w:p w14:paraId="56067988" w14:textId="5820786F" w:rsidR="0047756E" w:rsidRPr="008D06D0" w:rsidRDefault="0047756E" w:rsidP="00D622BE">
            <w:pPr>
              <w:spacing w:after="0" w:line="240" w:lineRule="auto"/>
              <w:jc w:val="both"/>
            </w:pPr>
          </w:p>
        </w:tc>
        <w:tc>
          <w:tcPr>
            <w:tcW w:w="0" w:type="auto"/>
            <w:vAlign w:val="center"/>
            <w:hideMark/>
          </w:tcPr>
          <w:p w14:paraId="5171375D" w14:textId="70B90E8A" w:rsidR="0047756E" w:rsidRPr="008D06D0" w:rsidRDefault="00703BC4" w:rsidP="00D622BE">
            <w:pPr>
              <w:spacing w:after="0" w:line="240" w:lineRule="auto"/>
              <w:jc w:val="both"/>
            </w:pPr>
            <w:r w:rsidRPr="008D06D0">
              <w:rPr>
                <w:b/>
                <w:bCs/>
              </w:rPr>
              <w:t xml:space="preserve">στ. </w:t>
            </w:r>
            <w:r w:rsidRPr="008D06D0">
              <w:t>δόξα</w:t>
            </w:r>
          </w:p>
        </w:tc>
      </w:tr>
      <w:tr w:rsidR="0047756E" w:rsidRPr="008D06D0" w14:paraId="2D35F743" w14:textId="77777777" w:rsidTr="0047756E">
        <w:tc>
          <w:tcPr>
            <w:tcW w:w="3000" w:type="dxa"/>
            <w:vAlign w:val="center"/>
            <w:hideMark/>
          </w:tcPr>
          <w:p w14:paraId="7E743CF3" w14:textId="690A2833" w:rsidR="0047756E" w:rsidRPr="008D06D0" w:rsidRDefault="0047756E" w:rsidP="00D622BE">
            <w:pPr>
              <w:spacing w:after="0" w:line="240" w:lineRule="auto"/>
              <w:jc w:val="both"/>
            </w:pPr>
          </w:p>
        </w:tc>
        <w:tc>
          <w:tcPr>
            <w:tcW w:w="0" w:type="auto"/>
            <w:vAlign w:val="center"/>
            <w:hideMark/>
          </w:tcPr>
          <w:p w14:paraId="4C532818" w14:textId="45B51640" w:rsidR="0047756E" w:rsidRPr="008D06D0" w:rsidRDefault="00703BC4" w:rsidP="00D622BE">
            <w:pPr>
              <w:spacing w:after="0" w:line="240" w:lineRule="auto"/>
              <w:jc w:val="both"/>
            </w:pPr>
            <w:r w:rsidRPr="008D06D0">
              <w:rPr>
                <w:b/>
                <w:bCs/>
              </w:rPr>
              <w:t xml:space="preserve">ζ. </w:t>
            </w:r>
            <w:r w:rsidRPr="008D06D0">
              <w:t>ελλιπής</w:t>
            </w:r>
          </w:p>
        </w:tc>
      </w:tr>
    </w:tbl>
    <w:p w14:paraId="0A5B9751" w14:textId="77777777" w:rsidR="0047756E" w:rsidRPr="008D06D0" w:rsidRDefault="0047756E" w:rsidP="00D622BE">
      <w:pPr>
        <w:spacing w:after="0" w:line="240" w:lineRule="auto"/>
        <w:jc w:val="right"/>
        <w:rPr>
          <w:b/>
          <w:bCs/>
        </w:rPr>
      </w:pPr>
      <w:r w:rsidRPr="008D06D0">
        <w:rPr>
          <w:b/>
          <w:bCs/>
        </w:rPr>
        <w:t>Μονάδες 10</w:t>
      </w:r>
    </w:p>
    <w:p w14:paraId="73C92421" w14:textId="77777777" w:rsidR="00703BC4" w:rsidRPr="008D06D0" w:rsidRDefault="00703BC4" w:rsidP="00D622BE">
      <w:pPr>
        <w:spacing w:after="0" w:line="240" w:lineRule="auto"/>
        <w:jc w:val="right"/>
        <w:rPr>
          <w:b/>
          <w:bCs/>
        </w:rPr>
      </w:pPr>
    </w:p>
    <w:p w14:paraId="76C8A6F5" w14:textId="77777777" w:rsidR="0047756E" w:rsidRPr="008D06D0" w:rsidRDefault="0047756E" w:rsidP="00D622BE">
      <w:pPr>
        <w:spacing w:after="0" w:line="240" w:lineRule="auto"/>
        <w:jc w:val="both"/>
      </w:pPr>
      <w:r w:rsidRPr="008D06D0">
        <w:rPr>
          <w:b/>
          <w:bCs/>
        </w:rPr>
        <w:t xml:space="preserve">Γ1. </w:t>
      </w:r>
      <w:r w:rsidRPr="008D06D0">
        <w:t>Nα γράψετε τους τύπους που ζητούνται για καθεμία από τις παρακάτω λέξεις / συνεκφορές:</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8080"/>
      </w:tblGrid>
      <w:tr w:rsidR="00D622BE" w:rsidRPr="008D06D0" w14:paraId="6A66A969" w14:textId="77777777" w:rsidTr="000D5ADC">
        <w:tc>
          <w:tcPr>
            <w:tcW w:w="2268" w:type="dxa"/>
            <w:tcBorders>
              <w:top w:val="nil"/>
              <w:left w:val="nil"/>
              <w:bottom w:val="nil"/>
              <w:right w:val="nil"/>
            </w:tcBorders>
            <w:vAlign w:val="center"/>
            <w:hideMark/>
          </w:tcPr>
          <w:p w14:paraId="0ABA0F7A" w14:textId="77777777" w:rsidR="00D622BE" w:rsidRPr="008D06D0" w:rsidRDefault="00D622BE" w:rsidP="00D622BE">
            <w:pPr>
              <w:spacing w:after="0" w:line="240" w:lineRule="auto"/>
              <w:jc w:val="both"/>
            </w:pPr>
            <w:r w:rsidRPr="008D06D0">
              <w:rPr>
                <w:b/>
                <w:bCs/>
              </w:rPr>
              <w:t xml:space="preserve">senātum </w:t>
            </w:r>
          </w:p>
        </w:tc>
        <w:tc>
          <w:tcPr>
            <w:tcW w:w="8080" w:type="dxa"/>
            <w:tcBorders>
              <w:top w:val="nil"/>
              <w:left w:val="nil"/>
              <w:bottom w:val="nil"/>
              <w:right w:val="nil"/>
            </w:tcBorders>
            <w:vAlign w:val="center"/>
            <w:hideMark/>
          </w:tcPr>
          <w:p w14:paraId="06F46F83" w14:textId="77777777" w:rsidR="00D622BE" w:rsidRPr="008D06D0" w:rsidRDefault="00D622BE" w:rsidP="00D622BE">
            <w:pPr>
              <w:spacing w:after="0" w:line="240" w:lineRule="auto"/>
              <w:jc w:val="both"/>
            </w:pPr>
            <w:r w:rsidRPr="008D06D0">
              <w:t>τη γενική πτώση, στον ίδιο αριθμό</w:t>
            </w:r>
          </w:p>
        </w:tc>
      </w:tr>
      <w:tr w:rsidR="00D622BE" w:rsidRPr="008D06D0" w14:paraId="65B46016" w14:textId="77777777" w:rsidTr="000D5ADC">
        <w:tc>
          <w:tcPr>
            <w:tcW w:w="2268" w:type="dxa"/>
            <w:tcBorders>
              <w:top w:val="nil"/>
              <w:left w:val="nil"/>
              <w:bottom w:val="nil"/>
              <w:right w:val="nil"/>
            </w:tcBorders>
            <w:vAlign w:val="center"/>
            <w:hideMark/>
          </w:tcPr>
          <w:p w14:paraId="7F7E2384" w14:textId="77777777" w:rsidR="00D622BE" w:rsidRPr="008D06D0" w:rsidRDefault="00D622BE" w:rsidP="00D622BE">
            <w:pPr>
              <w:spacing w:after="0" w:line="240" w:lineRule="auto"/>
              <w:jc w:val="both"/>
            </w:pPr>
            <w:r w:rsidRPr="008D06D0">
              <w:rPr>
                <w:b/>
                <w:bCs/>
              </w:rPr>
              <w:t xml:space="preserve">rus </w:t>
            </w:r>
          </w:p>
        </w:tc>
        <w:tc>
          <w:tcPr>
            <w:tcW w:w="8080" w:type="dxa"/>
            <w:tcBorders>
              <w:top w:val="nil"/>
              <w:left w:val="nil"/>
              <w:bottom w:val="nil"/>
              <w:right w:val="nil"/>
            </w:tcBorders>
            <w:vAlign w:val="center"/>
            <w:hideMark/>
          </w:tcPr>
          <w:p w14:paraId="2ADC6FA9" w14:textId="77777777" w:rsidR="00D622BE" w:rsidRPr="008D06D0" w:rsidRDefault="00D622BE" w:rsidP="00D622BE">
            <w:pPr>
              <w:spacing w:after="0" w:line="240" w:lineRule="auto"/>
              <w:jc w:val="both"/>
            </w:pPr>
            <w:r w:rsidRPr="008D06D0">
              <w:t>την αιτιατική πτώση, στον άλλο αριθμό</w:t>
            </w:r>
          </w:p>
        </w:tc>
      </w:tr>
      <w:tr w:rsidR="00D622BE" w:rsidRPr="008D06D0" w14:paraId="72403A75" w14:textId="77777777" w:rsidTr="000D5ADC">
        <w:tc>
          <w:tcPr>
            <w:tcW w:w="2268" w:type="dxa"/>
            <w:tcBorders>
              <w:top w:val="nil"/>
              <w:left w:val="nil"/>
              <w:bottom w:val="nil"/>
              <w:right w:val="nil"/>
            </w:tcBorders>
            <w:vAlign w:val="center"/>
            <w:hideMark/>
          </w:tcPr>
          <w:p w14:paraId="53D726F3" w14:textId="77777777" w:rsidR="00D622BE" w:rsidRPr="008D06D0" w:rsidRDefault="00D622BE" w:rsidP="00D622BE">
            <w:pPr>
              <w:spacing w:after="0" w:line="240" w:lineRule="auto"/>
              <w:jc w:val="both"/>
            </w:pPr>
            <w:r w:rsidRPr="008D06D0">
              <w:rPr>
                <w:b/>
                <w:bCs/>
              </w:rPr>
              <w:t xml:space="preserve">id </w:t>
            </w:r>
          </w:p>
        </w:tc>
        <w:tc>
          <w:tcPr>
            <w:tcW w:w="8080" w:type="dxa"/>
            <w:tcBorders>
              <w:top w:val="nil"/>
              <w:left w:val="nil"/>
              <w:bottom w:val="nil"/>
              <w:right w:val="nil"/>
            </w:tcBorders>
            <w:vAlign w:val="center"/>
            <w:hideMark/>
          </w:tcPr>
          <w:p w14:paraId="517435C9" w14:textId="77777777" w:rsidR="00D622BE" w:rsidRPr="008D06D0" w:rsidRDefault="00D622BE" w:rsidP="00D622BE">
            <w:pPr>
              <w:spacing w:after="0" w:line="240" w:lineRule="auto"/>
              <w:jc w:val="both"/>
            </w:pPr>
            <w:r w:rsidRPr="008D06D0">
              <w:t>τη γενική πτώση, στο θηλυκό γένος, στον άλλο αριθμό</w:t>
            </w:r>
          </w:p>
        </w:tc>
      </w:tr>
      <w:tr w:rsidR="00D622BE" w:rsidRPr="008D06D0" w14:paraId="191E9E0B" w14:textId="77777777" w:rsidTr="000D5ADC">
        <w:tc>
          <w:tcPr>
            <w:tcW w:w="2268" w:type="dxa"/>
            <w:tcBorders>
              <w:top w:val="nil"/>
              <w:left w:val="nil"/>
              <w:bottom w:val="nil"/>
              <w:right w:val="nil"/>
            </w:tcBorders>
            <w:vAlign w:val="center"/>
            <w:hideMark/>
          </w:tcPr>
          <w:p w14:paraId="250F7D90" w14:textId="77777777" w:rsidR="00D622BE" w:rsidRPr="008D06D0" w:rsidRDefault="00D622BE" w:rsidP="00D622BE">
            <w:pPr>
              <w:spacing w:after="0" w:line="240" w:lineRule="auto"/>
              <w:jc w:val="both"/>
            </w:pPr>
            <w:r w:rsidRPr="008D06D0">
              <w:rPr>
                <w:b/>
                <w:bCs/>
              </w:rPr>
              <w:t xml:space="preserve">dotem </w:t>
            </w:r>
          </w:p>
        </w:tc>
        <w:tc>
          <w:tcPr>
            <w:tcW w:w="8080" w:type="dxa"/>
            <w:tcBorders>
              <w:top w:val="nil"/>
              <w:left w:val="nil"/>
              <w:bottom w:val="nil"/>
              <w:right w:val="nil"/>
            </w:tcBorders>
            <w:vAlign w:val="center"/>
            <w:hideMark/>
          </w:tcPr>
          <w:p w14:paraId="595E7E42" w14:textId="77777777" w:rsidR="00D622BE" w:rsidRPr="008D06D0" w:rsidRDefault="00D622BE" w:rsidP="00D622BE">
            <w:pPr>
              <w:spacing w:after="0" w:line="240" w:lineRule="auto"/>
              <w:jc w:val="both"/>
            </w:pPr>
            <w:r w:rsidRPr="008D06D0">
              <w:t>τη γενική πτώση, στον άλλο αριθμό</w:t>
            </w:r>
          </w:p>
        </w:tc>
      </w:tr>
      <w:tr w:rsidR="00D622BE" w:rsidRPr="008D06D0" w14:paraId="73CD7679" w14:textId="77777777" w:rsidTr="000D5ADC">
        <w:tc>
          <w:tcPr>
            <w:tcW w:w="2268" w:type="dxa"/>
            <w:tcBorders>
              <w:top w:val="nil"/>
              <w:left w:val="nil"/>
              <w:bottom w:val="nil"/>
              <w:right w:val="nil"/>
            </w:tcBorders>
            <w:vAlign w:val="center"/>
            <w:hideMark/>
          </w:tcPr>
          <w:p w14:paraId="46A1CD55" w14:textId="77777777" w:rsidR="00D622BE" w:rsidRPr="008D06D0" w:rsidRDefault="00D622BE" w:rsidP="00D622BE">
            <w:pPr>
              <w:spacing w:after="0" w:line="240" w:lineRule="auto"/>
              <w:jc w:val="both"/>
            </w:pPr>
            <w:r w:rsidRPr="008D06D0">
              <w:rPr>
                <w:b/>
                <w:bCs/>
              </w:rPr>
              <w:t xml:space="preserve">illis </w:t>
            </w:r>
          </w:p>
        </w:tc>
        <w:tc>
          <w:tcPr>
            <w:tcW w:w="8080" w:type="dxa"/>
            <w:tcBorders>
              <w:top w:val="nil"/>
              <w:left w:val="nil"/>
              <w:bottom w:val="nil"/>
              <w:right w:val="nil"/>
            </w:tcBorders>
            <w:vAlign w:val="center"/>
            <w:hideMark/>
          </w:tcPr>
          <w:p w14:paraId="1E59BDA7" w14:textId="77777777" w:rsidR="00D622BE" w:rsidRPr="008D06D0" w:rsidRDefault="00D622BE" w:rsidP="00D622BE">
            <w:pPr>
              <w:spacing w:after="0" w:line="240" w:lineRule="auto"/>
              <w:jc w:val="both"/>
            </w:pPr>
            <w:r w:rsidRPr="008D06D0">
              <w:t>την ονομαστική πτώση, στο ουδέτερο γένος, στον ίδιο αριθμό</w:t>
            </w:r>
          </w:p>
        </w:tc>
      </w:tr>
      <w:tr w:rsidR="00D622BE" w:rsidRPr="008D06D0" w14:paraId="6B1F301A" w14:textId="77777777" w:rsidTr="000D5ADC">
        <w:tc>
          <w:tcPr>
            <w:tcW w:w="2268" w:type="dxa"/>
            <w:tcBorders>
              <w:top w:val="nil"/>
              <w:left w:val="nil"/>
              <w:bottom w:val="nil"/>
              <w:right w:val="nil"/>
            </w:tcBorders>
            <w:vAlign w:val="center"/>
            <w:hideMark/>
          </w:tcPr>
          <w:p w14:paraId="2C46F2C0" w14:textId="77777777" w:rsidR="00D622BE" w:rsidRPr="008D06D0" w:rsidRDefault="00D622BE" w:rsidP="00D622BE">
            <w:pPr>
              <w:spacing w:after="0" w:line="240" w:lineRule="auto"/>
              <w:jc w:val="both"/>
            </w:pPr>
            <w:r w:rsidRPr="008D06D0">
              <w:rPr>
                <w:b/>
                <w:bCs/>
              </w:rPr>
              <w:t xml:space="preserve">Aequum </w:t>
            </w:r>
          </w:p>
        </w:tc>
        <w:tc>
          <w:tcPr>
            <w:tcW w:w="8080" w:type="dxa"/>
            <w:tcBorders>
              <w:top w:val="nil"/>
              <w:left w:val="nil"/>
              <w:bottom w:val="nil"/>
              <w:right w:val="nil"/>
            </w:tcBorders>
            <w:vAlign w:val="center"/>
            <w:hideMark/>
          </w:tcPr>
          <w:p w14:paraId="550CE7A3" w14:textId="77777777" w:rsidR="00D622BE" w:rsidRPr="008D06D0" w:rsidRDefault="00D622BE" w:rsidP="00D622BE">
            <w:pPr>
              <w:spacing w:after="0" w:line="240" w:lineRule="auto"/>
              <w:jc w:val="both"/>
            </w:pPr>
            <w:r w:rsidRPr="008D06D0">
              <w:t xml:space="preserve">τους άλλους </w:t>
            </w:r>
            <w:r w:rsidRPr="008D06D0">
              <w:rPr>
                <w:b/>
                <w:bCs/>
              </w:rPr>
              <w:t xml:space="preserve">δύο </w:t>
            </w:r>
            <w:r w:rsidRPr="008D06D0">
              <w:t>βαθμούς του επιθέτου, στο ίδιο γένος, στον ίδιο αριθμό και στην ίδια πτώση</w:t>
            </w:r>
          </w:p>
        </w:tc>
      </w:tr>
      <w:tr w:rsidR="00D622BE" w:rsidRPr="008D06D0" w14:paraId="0E59EE89" w14:textId="77777777" w:rsidTr="000D5ADC">
        <w:tc>
          <w:tcPr>
            <w:tcW w:w="2268" w:type="dxa"/>
            <w:tcBorders>
              <w:top w:val="nil"/>
              <w:left w:val="nil"/>
              <w:bottom w:val="nil"/>
              <w:right w:val="nil"/>
            </w:tcBorders>
            <w:vAlign w:val="center"/>
            <w:hideMark/>
          </w:tcPr>
          <w:p w14:paraId="2685581F" w14:textId="77777777" w:rsidR="00D622BE" w:rsidRPr="008D06D0" w:rsidRDefault="00D622BE" w:rsidP="00D622BE">
            <w:pPr>
              <w:spacing w:after="0" w:line="240" w:lineRule="auto"/>
              <w:jc w:val="both"/>
            </w:pPr>
            <w:r w:rsidRPr="008D06D0">
              <w:rPr>
                <w:b/>
                <w:bCs/>
              </w:rPr>
              <w:t xml:space="preserve">populum </w:t>
            </w:r>
          </w:p>
        </w:tc>
        <w:tc>
          <w:tcPr>
            <w:tcW w:w="8080" w:type="dxa"/>
            <w:tcBorders>
              <w:top w:val="nil"/>
              <w:left w:val="nil"/>
              <w:bottom w:val="nil"/>
              <w:right w:val="nil"/>
            </w:tcBorders>
            <w:vAlign w:val="center"/>
            <w:hideMark/>
          </w:tcPr>
          <w:p w14:paraId="60AE009A" w14:textId="77777777" w:rsidR="00D622BE" w:rsidRPr="008D06D0" w:rsidRDefault="00D622BE" w:rsidP="00D622BE">
            <w:pPr>
              <w:spacing w:after="0" w:line="240" w:lineRule="auto"/>
              <w:jc w:val="both"/>
            </w:pPr>
            <w:r w:rsidRPr="008D06D0">
              <w:t>την κλητική πτώση, στον ίδιο αριθμό</w:t>
            </w:r>
          </w:p>
        </w:tc>
      </w:tr>
      <w:tr w:rsidR="00D622BE" w:rsidRPr="008D06D0" w14:paraId="3E53B87C" w14:textId="77777777" w:rsidTr="000D5ADC">
        <w:tc>
          <w:tcPr>
            <w:tcW w:w="2268" w:type="dxa"/>
            <w:tcBorders>
              <w:top w:val="nil"/>
              <w:left w:val="nil"/>
              <w:bottom w:val="nil"/>
              <w:right w:val="nil"/>
            </w:tcBorders>
            <w:vAlign w:val="center"/>
            <w:hideMark/>
          </w:tcPr>
          <w:p w14:paraId="2B20C866" w14:textId="77777777" w:rsidR="00D622BE" w:rsidRPr="008D06D0" w:rsidRDefault="00D622BE" w:rsidP="00D622BE">
            <w:pPr>
              <w:spacing w:after="0" w:line="240" w:lineRule="auto"/>
              <w:jc w:val="both"/>
            </w:pPr>
            <w:r w:rsidRPr="008D06D0">
              <w:rPr>
                <w:b/>
                <w:bCs/>
              </w:rPr>
              <w:t xml:space="preserve">viri </w:t>
            </w:r>
          </w:p>
        </w:tc>
        <w:tc>
          <w:tcPr>
            <w:tcW w:w="8080" w:type="dxa"/>
            <w:tcBorders>
              <w:top w:val="nil"/>
              <w:left w:val="nil"/>
              <w:bottom w:val="nil"/>
              <w:right w:val="nil"/>
            </w:tcBorders>
            <w:vAlign w:val="center"/>
            <w:hideMark/>
          </w:tcPr>
          <w:p w14:paraId="695A0A8D" w14:textId="77777777" w:rsidR="00D622BE" w:rsidRPr="008D06D0" w:rsidRDefault="00D622BE" w:rsidP="00D622BE">
            <w:pPr>
              <w:spacing w:after="0" w:line="240" w:lineRule="auto"/>
              <w:jc w:val="both"/>
            </w:pPr>
            <w:r w:rsidRPr="008D06D0">
              <w:t>τη γενική πτώση, στον άλλο αριθμό</w:t>
            </w:r>
          </w:p>
        </w:tc>
      </w:tr>
      <w:tr w:rsidR="00D622BE" w:rsidRPr="008D06D0" w14:paraId="4ABCE1D0" w14:textId="77777777" w:rsidTr="000D5ADC">
        <w:tc>
          <w:tcPr>
            <w:tcW w:w="2268" w:type="dxa"/>
            <w:tcBorders>
              <w:top w:val="nil"/>
              <w:left w:val="nil"/>
              <w:bottom w:val="nil"/>
              <w:right w:val="nil"/>
            </w:tcBorders>
            <w:vAlign w:val="center"/>
            <w:hideMark/>
          </w:tcPr>
          <w:p w14:paraId="2CD95127" w14:textId="77777777" w:rsidR="00D622BE" w:rsidRPr="008D06D0" w:rsidRDefault="00D622BE" w:rsidP="00D622BE">
            <w:pPr>
              <w:spacing w:after="0" w:line="240" w:lineRule="auto"/>
              <w:jc w:val="both"/>
            </w:pPr>
            <w:r w:rsidRPr="008D06D0">
              <w:rPr>
                <w:b/>
                <w:bCs/>
              </w:rPr>
              <w:t xml:space="preserve">cultellum tonsorium </w:t>
            </w:r>
          </w:p>
        </w:tc>
        <w:tc>
          <w:tcPr>
            <w:tcW w:w="8080" w:type="dxa"/>
            <w:tcBorders>
              <w:top w:val="nil"/>
              <w:left w:val="nil"/>
              <w:bottom w:val="nil"/>
              <w:right w:val="nil"/>
            </w:tcBorders>
            <w:vAlign w:val="center"/>
            <w:hideMark/>
          </w:tcPr>
          <w:p w14:paraId="4BCE7720" w14:textId="77777777" w:rsidR="00D622BE" w:rsidRPr="008D06D0" w:rsidRDefault="00D622BE" w:rsidP="00D622BE">
            <w:pPr>
              <w:spacing w:after="0" w:line="240" w:lineRule="auto"/>
              <w:jc w:val="both"/>
            </w:pPr>
            <w:r w:rsidRPr="008D06D0">
              <w:t>την αφαιρετική πτώση, στον ίδιο αριθμό</w:t>
            </w:r>
          </w:p>
        </w:tc>
      </w:tr>
      <w:tr w:rsidR="00D622BE" w:rsidRPr="008D06D0" w14:paraId="0C86957F" w14:textId="77777777" w:rsidTr="000D5ADC">
        <w:tc>
          <w:tcPr>
            <w:tcW w:w="2268" w:type="dxa"/>
            <w:tcBorders>
              <w:top w:val="nil"/>
              <w:left w:val="nil"/>
              <w:bottom w:val="nil"/>
              <w:right w:val="nil"/>
            </w:tcBorders>
            <w:vAlign w:val="center"/>
            <w:hideMark/>
          </w:tcPr>
          <w:p w14:paraId="4B2FC493" w14:textId="77777777" w:rsidR="00D622BE" w:rsidRPr="008D06D0" w:rsidRDefault="00D622BE" w:rsidP="00D622BE">
            <w:pPr>
              <w:spacing w:after="0" w:line="240" w:lineRule="auto"/>
              <w:jc w:val="both"/>
            </w:pPr>
            <w:r w:rsidRPr="008D06D0">
              <w:rPr>
                <w:b/>
                <w:bCs/>
              </w:rPr>
              <w:t xml:space="preserve">ancillārum </w:t>
            </w:r>
          </w:p>
        </w:tc>
        <w:tc>
          <w:tcPr>
            <w:tcW w:w="8080" w:type="dxa"/>
            <w:tcBorders>
              <w:top w:val="nil"/>
              <w:left w:val="nil"/>
              <w:bottom w:val="nil"/>
              <w:right w:val="nil"/>
            </w:tcBorders>
            <w:vAlign w:val="center"/>
            <w:hideMark/>
          </w:tcPr>
          <w:p w14:paraId="2CAD3993" w14:textId="77777777" w:rsidR="00D622BE" w:rsidRPr="008D06D0" w:rsidRDefault="00D622BE" w:rsidP="00D622BE">
            <w:pPr>
              <w:spacing w:after="0" w:line="240" w:lineRule="auto"/>
              <w:jc w:val="both"/>
            </w:pPr>
            <w:r w:rsidRPr="008D06D0">
              <w:t>τη δοτική πτώση, στον άλλο αριθμό</w:t>
            </w:r>
          </w:p>
        </w:tc>
      </w:tr>
      <w:tr w:rsidR="00D622BE" w:rsidRPr="008D06D0" w14:paraId="69A3ADDF" w14:textId="77777777" w:rsidTr="000D5ADC">
        <w:tc>
          <w:tcPr>
            <w:tcW w:w="2268" w:type="dxa"/>
            <w:tcBorders>
              <w:top w:val="nil"/>
              <w:left w:val="nil"/>
              <w:bottom w:val="nil"/>
              <w:right w:val="nil"/>
            </w:tcBorders>
            <w:vAlign w:val="center"/>
            <w:hideMark/>
          </w:tcPr>
          <w:p w14:paraId="2221F27E" w14:textId="77777777" w:rsidR="00D622BE" w:rsidRPr="008D06D0" w:rsidRDefault="00D622BE" w:rsidP="00D622BE">
            <w:pPr>
              <w:spacing w:after="0" w:line="240" w:lineRule="auto"/>
              <w:jc w:val="both"/>
            </w:pPr>
            <w:r w:rsidRPr="008D06D0">
              <w:rPr>
                <w:b/>
                <w:bCs/>
              </w:rPr>
              <w:t xml:space="preserve">certissimum </w:t>
            </w:r>
          </w:p>
        </w:tc>
        <w:tc>
          <w:tcPr>
            <w:tcW w:w="8080" w:type="dxa"/>
            <w:tcBorders>
              <w:top w:val="nil"/>
              <w:left w:val="nil"/>
              <w:bottom w:val="nil"/>
              <w:right w:val="nil"/>
            </w:tcBorders>
            <w:vAlign w:val="center"/>
            <w:hideMark/>
          </w:tcPr>
          <w:p w14:paraId="14BE7538" w14:textId="77777777" w:rsidR="00D622BE" w:rsidRPr="008D06D0" w:rsidRDefault="00D622BE" w:rsidP="00D622BE">
            <w:pPr>
              <w:spacing w:after="0" w:line="240" w:lineRule="auto"/>
              <w:jc w:val="both"/>
            </w:pPr>
            <w:r w:rsidRPr="008D06D0">
              <w:t>τον θετικό βαθμό του επιρρήματος</w:t>
            </w:r>
          </w:p>
        </w:tc>
      </w:tr>
      <w:tr w:rsidR="00D622BE" w:rsidRPr="008D06D0" w14:paraId="2B2CF6D5" w14:textId="77777777" w:rsidTr="000D5ADC">
        <w:tc>
          <w:tcPr>
            <w:tcW w:w="2268" w:type="dxa"/>
            <w:tcBorders>
              <w:top w:val="nil"/>
              <w:left w:val="nil"/>
              <w:bottom w:val="nil"/>
              <w:right w:val="nil"/>
            </w:tcBorders>
            <w:vAlign w:val="center"/>
            <w:hideMark/>
          </w:tcPr>
          <w:p w14:paraId="47523D9F" w14:textId="77777777" w:rsidR="00D622BE" w:rsidRPr="008D06D0" w:rsidRDefault="00D622BE" w:rsidP="00D622BE">
            <w:pPr>
              <w:spacing w:after="0" w:line="240" w:lineRule="auto"/>
              <w:jc w:val="both"/>
            </w:pPr>
            <w:r w:rsidRPr="008D06D0">
              <w:rPr>
                <w:b/>
                <w:bCs/>
              </w:rPr>
              <w:t xml:space="preserve">tale consilium </w:t>
            </w:r>
          </w:p>
        </w:tc>
        <w:tc>
          <w:tcPr>
            <w:tcW w:w="8080" w:type="dxa"/>
            <w:tcBorders>
              <w:top w:val="nil"/>
              <w:left w:val="nil"/>
              <w:bottom w:val="nil"/>
              <w:right w:val="nil"/>
            </w:tcBorders>
            <w:vAlign w:val="center"/>
            <w:hideMark/>
          </w:tcPr>
          <w:p w14:paraId="219D50AE" w14:textId="77777777" w:rsidR="00D622BE" w:rsidRPr="008D06D0" w:rsidRDefault="00D622BE" w:rsidP="00D622BE">
            <w:pPr>
              <w:spacing w:after="0" w:line="240" w:lineRule="auto"/>
              <w:jc w:val="both"/>
            </w:pPr>
            <w:r w:rsidRPr="008D06D0">
              <w:t>την ονομαστική πτώση, στον άλλο αριθμό</w:t>
            </w:r>
          </w:p>
        </w:tc>
      </w:tr>
    </w:tbl>
    <w:p w14:paraId="77061820" w14:textId="763B05AB" w:rsidR="0047756E" w:rsidRPr="008D06D0" w:rsidRDefault="00703BC4" w:rsidP="00703BC4">
      <w:pPr>
        <w:spacing w:after="0" w:line="240" w:lineRule="auto"/>
        <w:jc w:val="right"/>
        <w:rPr>
          <w:b/>
          <w:bCs/>
        </w:rPr>
      </w:pPr>
      <w:r w:rsidRPr="008D06D0">
        <w:rPr>
          <w:b/>
          <w:bCs/>
        </w:rPr>
        <w:t>Μονάδες 15</w:t>
      </w:r>
    </w:p>
    <w:p w14:paraId="29564D0B" w14:textId="77777777" w:rsidR="00703BC4" w:rsidRPr="008D06D0" w:rsidRDefault="00703BC4" w:rsidP="00703BC4">
      <w:pPr>
        <w:spacing w:after="0" w:line="240" w:lineRule="auto"/>
        <w:jc w:val="right"/>
        <w:rPr>
          <w:vanish/>
        </w:rPr>
      </w:pPr>
    </w:p>
    <w:p w14:paraId="209E5BF8" w14:textId="77777777" w:rsidR="00703BC4" w:rsidRPr="008D06D0" w:rsidRDefault="00703BC4" w:rsidP="00D622BE">
      <w:pPr>
        <w:spacing w:after="0" w:line="240" w:lineRule="auto"/>
        <w:jc w:val="both"/>
        <w:rPr>
          <w:b/>
          <w:bCs/>
        </w:rPr>
      </w:pPr>
    </w:p>
    <w:p w14:paraId="637761D7" w14:textId="067BEAC5" w:rsidR="0047756E" w:rsidRPr="008D06D0" w:rsidRDefault="0047756E" w:rsidP="00D622BE">
      <w:pPr>
        <w:spacing w:after="0" w:line="240" w:lineRule="auto"/>
        <w:jc w:val="both"/>
      </w:pPr>
      <w:r w:rsidRPr="008D06D0">
        <w:rPr>
          <w:b/>
          <w:bCs/>
        </w:rPr>
        <w:t xml:space="preserve">Γ2α. </w:t>
      </w:r>
      <w:r w:rsidRPr="008D06D0">
        <w:t xml:space="preserve">Να εντοπίσετε και να γράψετε τις </w:t>
      </w:r>
      <w:r w:rsidRPr="008D06D0">
        <w:rPr>
          <w:b/>
          <w:bCs/>
        </w:rPr>
        <w:t xml:space="preserve">μετοχές </w:t>
      </w:r>
      <w:r w:rsidRPr="008D06D0">
        <w:t xml:space="preserve">του δεύτερου κειμένου (μονάδες 3). Στη συνέχεια, για καθεμία από τις μετοχές να γράψετε το </w:t>
      </w:r>
      <w:r w:rsidRPr="008D06D0">
        <w:rPr>
          <w:b/>
          <w:bCs/>
        </w:rPr>
        <w:t>απαρέμφατο ενεστώτα</w:t>
      </w:r>
      <w:r w:rsidRPr="008D06D0">
        <w:t>, στην ίδια φωνή (μονάδες 3).</w:t>
      </w:r>
    </w:p>
    <w:p w14:paraId="75F1645F" w14:textId="77777777" w:rsidR="0047756E" w:rsidRPr="008D06D0" w:rsidRDefault="0047756E" w:rsidP="00D622BE">
      <w:pPr>
        <w:spacing w:after="0" w:line="240" w:lineRule="auto"/>
        <w:jc w:val="right"/>
        <w:rPr>
          <w:b/>
          <w:bCs/>
        </w:rPr>
      </w:pPr>
      <w:r w:rsidRPr="008D06D0">
        <w:rPr>
          <w:b/>
          <w:bCs/>
        </w:rPr>
        <w:t>Μονάδες 6</w:t>
      </w:r>
    </w:p>
    <w:p w14:paraId="34B2BDBE" w14:textId="77777777" w:rsidR="00703BC4" w:rsidRPr="008D06D0" w:rsidRDefault="00703BC4" w:rsidP="00D622BE">
      <w:pPr>
        <w:spacing w:after="0" w:line="240" w:lineRule="auto"/>
        <w:jc w:val="right"/>
        <w:rPr>
          <w:b/>
          <w:bCs/>
        </w:rPr>
      </w:pPr>
    </w:p>
    <w:p w14:paraId="48A48699" w14:textId="77777777" w:rsidR="0047756E" w:rsidRPr="008D06D0" w:rsidRDefault="0047756E" w:rsidP="00D622BE">
      <w:pPr>
        <w:spacing w:after="0" w:line="240" w:lineRule="auto"/>
        <w:jc w:val="both"/>
      </w:pPr>
      <w:r w:rsidRPr="008D06D0">
        <w:rPr>
          <w:b/>
          <w:bCs/>
        </w:rPr>
        <w:t xml:space="preserve">Γ2β. </w:t>
      </w:r>
      <w:r w:rsidRPr="008D06D0">
        <w:t>Nα γράψετε τους τύπους που ζητούνται για καθέναν από τους παρακάτω ρηματικούς τύπους:</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8647"/>
      </w:tblGrid>
      <w:tr w:rsidR="00D622BE" w:rsidRPr="008D06D0" w14:paraId="407C4207" w14:textId="77777777" w:rsidTr="000D5ADC">
        <w:tc>
          <w:tcPr>
            <w:tcW w:w="1701" w:type="dxa"/>
            <w:tcBorders>
              <w:top w:val="nil"/>
              <w:left w:val="nil"/>
              <w:bottom w:val="nil"/>
              <w:right w:val="nil"/>
            </w:tcBorders>
            <w:vAlign w:val="center"/>
            <w:hideMark/>
          </w:tcPr>
          <w:p w14:paraId="6ACC7F9C" w14:textId="77777777" w:rsidR="00D622BE" w:rsidRPr="008D06D0" w:rsidRDefault="00D622BE" w:rsidP="00D622BE">
            <w:pPr>
              <w:spacing w:after="0" w:line="240" w:lineRule="auto"/>
              <w:jc w:val="both"/>
            </w:pPr>
            <w:r w:rsidRPr="008D06D0">
              <w:rPr>
                <w:b/>
                <w:bCs/>
              </w:rPr>
              <w:t xml:space="preserve">scripsit </w:t>
            </w:r>
          </w:p>
        </w:tc>
        <w:tc>
          <w:tcPr>
            <w:tcW w:w="8647" w:type="dxa"/>
            <w:tcBorders>
              <w:top w:val="nil"/>
              <w:left w:val="nil"/>
              <w:bottom w:val="nil"/>
              <w:right w:val="nil"/>
            </w:tcBorders>
            <w:vAlign w:val="center"/>
            <w:hideMark/>
          </w:tcPr>
          <w:p w14:paraId="7009BBF3" w14:textId="77777777" w:rsidR="00D622BE" w:rsidRPr="008D06D0" w:rsidRDefault="00D622BE" w:rsidP="00D622BE">
            <w:pPr>
              <w:spacing w:after="0" w:line="240" w:lineRule="auto"/>
              <w:jc w:val="both"/>
            </w:pPr>
            <w:r w:rsidRPr="008D06D0">
              <w:t>τη γενική του γερουνδίου</w:t>
            </w:r>
          </w:p>
        </w:tc>
      </w:tr>
      <w:tr w:rsidR="00D622BE" w:rsidRPr="008D06D0" w14:paraId="2EB0E6C5" w14:textId="77777777" w:rsidTr="000D5ADC">
        <w:tc>
          <w:tcPr>
            <w:tcW w:w="1701" w:type="dxa"/>
            <w:tcBorders>
              <w:top w:val="nil"/>
              <w:left w:val="nil"/>
              <w:bottom w:val="nil"/>
              <w:right w:val="nil"/>
            </w:tcBorders>
            <w:vAlign w:val="center"/>
            <w:hideMark/>
          </w:tcPr>
          <w:p w14:paraId="79FDDDFB" w14:textId="77777777" w:rsidR="00D622BE" w:rsidRPr="008D06D0" w:rsidRDefault="00D622BE" w:rsidP="00D622BE">
            <w:pPr>
              <w:spacing w:after="0" w:line="240" w:lineRule="auto"/>
              <w:jc w:val="both"/>
            </w:pPr>
            <w:r w:rsidRPr="008D06D0">
              <w:rPr>
                <w:b/>
                <w:bCs/>
              </w:rPr>
              <w:t xml:space="preserve">discessisse </w:t>
            </w:r>
          </w:p>
        </w:tc>
        <w:tc>
          <w:tcPr>
            <w:tcW w:w="8647" w:type="dxa"/>
            <w:tcBorders>
              <w:top w:val="nil"/>
              <w:left w:val="nil"/>
              <w:bottom w:val="nil"/>
              <w:right w:val="nil"/>
            </w:tcBorders>
            <w:vAlign w:val="center"/>
            <w:hideMark/>
          </w:tcPr>
          <w:p w14:paraId="1722D778" w14:textId="77777777" w:rsidR="00D622BE" w:rsidRPr="008D06D0" w:rsidRDefault="00D622BE" w:rsidP="00D622BE">
            <w:pPr>
              <w:spacing w:after="0" w:line="240" w:lineRule="auto"/>
              <w:jc w:val="both"/>
            </w:pPr>
            <w:r w:rsidRPr="008D06D0">
              <w:t>το α΄ πληθυντικό πρόσωπο της υποτακτικής του ενεστώτα, στην ίδια φωνή</w:t>
            </w:r>
          </w:p>
        </w:tc>
      </w:tr>
      <w:tr w:rsidR="00D622BE" w:rsidRPr="008D06D0" w14:paraId="45D8BBB8" w14:textId="77777777" w:rsidTr="000D5ADC">
        <w:tc>
          <w:tcPr>
            <w:tcW w:w="1701" w:type="dxa"/>
            <w:tcBorders>
              <w:top w:val="nil"/>
              <w:left w:val="nil"/>
              <w:bottom w:val="nil"/>
              <w:right w:val="nil"/>
            </w:tcBorders>
            <w:vAlign w:val="center"/>
            <w:hideMark/>
          </w:tcPr>
          <w:p w14:paraId="5391D4AE" w14:textId="77777777" w:rsidR="00D622BE" w:rsidRPr="008D06D0" w:rsidRDefault="00D622BE" w:rsidP="00D622BE">
            <w:pPr>
              <w:spacing w:after="0" w:line="240" w:lineRule="auto"/>
              <w:jc w:val="both"/>
            </w:pPr>
            <w:r w:rsidRPr="008D06D0">
              <w:rPr>
                <w:b/>
                <w:bCs/>
              </w:rPr>
              <w:t xml:space="preserve">aberat </w:t>
            </w:r>
          </w:p>
        </w:tc>
        <w:tc>
          <w:tcPr>
            <w:tcW w:w="8647" w:type="dxa"/>
            <w:tcBorders>
              <w:top w:val="nil"/>
              <w:left w:val="nil"/>
              <w:bottom w:val="nil"/>
              <w:right w:val="nil"/>
            </w:tcBorders>
            <w:vAlign w:val="center"/>
            <w:hideMark/>
          </w:tcPr>
          <w:p w14:paraId="31813B9D" w14:textId="77777777" w:rsidR="00D622BE" w:rsidRPr="008D06D0" w:rsidRDefault="00D622BE" w:rsidP="00D622BE">
            <w:pPr>
              <w:spacing w:after="0" w:line="240" w:lineRule="auto"/>
              <w:jc w:val="both"/>
            </w:pPr>
            <w:r w:rsidRPr="008D06D0">
              <w:t>τη μετοχή του ενεστώτα, στην ονομαστική ενικού, στο αρσενικό γένος</w:t>
            </w:r>
          </w:p>
        </w:tc>
      </w:tr>
      <w:tr w:rsidR="00D622BE" w:rsidRPr="008D06D0" w14:paraId="56F6D650" w14:textId="77777777" w:rsidTr="000D5ADC">
        <w:tc>
          <w:tcPr>
            <w:tcW w:w="1701" w:type="dxa"/>
            <w:tcBorders>
              <w:top w:val="nil"/>
              <w:left w:val="nil"/>
              <w:bottom w:val="nil"/>
              <w:right w:val="nil"/>
            </w:tcBorders>
            <w:vAlign w:val="center"/>
            <w:hideMark/>
          </w:tcPr>
          <w:p w14:paraId="26A658D6" w14:textId="77777777" w:rsidR="00D622BE" w:rsidRPr="008D06D0" w:rsidRDefault="00D622BE" w:rsidP="00D622BE">
            <w:pPr>
              <w:spacing w:after="0" w:line="240" w:lineRule="auto"/>
              <w:jc w:val="both"/>
            </w:pPr>
            <w:r w:rsidRPr="008D06D0">
              <w:rPr>
                <w:b/>
                <w:bCs/>
              </w:rPr>
              <w:t xml:space="preserve">accepērunt </w:t>
            </w:r>
          </w:p>
        </w:tc>
        <w:tc>
          <w:tcPr>
            <w:tcW w:w="8647" w:type="dxa"/>
            <w:tcBorders>
              <w:top w:val="nil"/>
              <w:left w:val="nil"/>
              <w:bottom w:val="nil"/>
              <w:right w:val="nil"/>
            </w:tcBorders>
            <w:vAlign w:val="center"/>
            <w:hideMark/>
          </w:tcPr>
          <w:p w14:paraId="7440046E" w14:textId="77777777" w:rsidR="00D622BE" w:rsidRPr="008D06D0" w:rsidRDefault="00D622BE" w:rsidP="00D622BE">
            <w:pPr>
              <w:spacing w:after="0" w:line="240" w:lineRule="auto"/>
              <w:jc w:val="both"/>
            </w:pPr>
            <w:r w:rsidRPr="008D06D0">
              <w:t>την αιτιατική στο σουπίνο</w:t>
            </w:r>
          </w:p>
        </w:tc>
      </w:tr>
      <w:tr w:rsidR="00D622BE" w:rsidRPr="008D06D0" w14:paraId="1CA5A917" w14:textId="77777777" w:rsidTr="000D5ADC">
        <w:tc>
          <w:tcPr>
            <w:tcW w:w="1701" w:type="dxa"/>
            <w:tcBorders>
              <w:top w:val="nil"/>
              <w:left w:val="nil"/>
              <w:bottom w:val="nil"/>
              <w:right w:val="nil"/>
            </w:tcBorders>
            <w:vAlign w:val="center"/>
            <w:hideMark/>
          </w:tcPr>
          <w:p w14:paraId="568899B2" w14:textId="77777777" w:rsidR="00D622BE" w:rsidRPr="008D06D0" w:rsidRDefault="00D622BE" w:rsidP="00D622BE">
            <w:pPr>
              <w:spacing w:after="0" w:line="240" w:lineRule="auto"/>
              <w:jc w:val="both"/>
            </w:pPr>
            <w:r w:rsidRPr="008D06D0">
              <w:rPr>
                <w:b/>
                <w:bCs/>
              </w:rPr>
              <w:t xml:space="preserve">conferre </w:t>
            </w:r>
          </w:p>
        </w:tc>
        <w:tc>
          <w:tcPr>
            <w:tcW w:w="8647" w:type="dxa"/>
            <w:tcBorders>
              <w:top w:val="nil"/>
              <w:left w:val="nil"/>
              <w:bottom w:val="nil"/>
              <w:right w:val="nil"/>
            </w:tcBorders>
            <w:vAlign w:val="center"/>
            <w:hideMark/>
          </w:tcPr>
          <w:p w14:paraId="49F37A3F" w14:textId="77777777" w:rsidR="00D622BE" w:rsidRPr="008D06D0" w:rsidRDefault="00D622BE" w:rsidP="00D622BE">
            <w:pPr>
              <w:spacing w:after="0" w:line="240" w:lineRule="auto"/>
              <w:jc w:val="both"/>
            </w:pPr>
            <w:r w:rsidRPr="008D06D0">
              <w:t>το β΄ ενικό πρόσωπο της προστακτικής του μέλλοντα, στην ίδια φωνή</w:t>
            </w:r>
          </w:p>
        </w:tc>
      </w:tr>
      <w:tr w:rsidR="00D622BE" w:rsidRPr="008D06D0" w14:paraId="4F82E86F" w14:textId="77777777" w:rsidTr="000D5ADC">
        <w:tc>
          <w:tcPr>
            <w:tcW w:w="1701" w:type="dxa"/>
            <w:tcBorders>
              <w:top w:val="nil"/>
              <w:left w:val="nil"/>
              <w:bottom w:val="nil"/>
              <w:right w:val="nil"/>
            </w:tcBorders>
            <w:vAlign w:val="center"/>
            <w:hideMark/>
          </w:tcPr>
          <w:p w14:paraId="1A54A7E8" w14:textId="77777777" w:rsidR="00D622BE" w:rsidRPr="008D06D0" w:rsidRDefault="00D622BE" w:rsidP="00D622BE">
            <w:pPr>
              <w:spacing w:after="0" w:line="240" w:lineRule="auto"/>
              <w:jc w:val="both"/>
            </w:pPr>
            <w:r w:rsidRPr="008D06D0">
              <w:rPr>
                <w:b/>
                <w:bCs/>
              </w:rPr>
              <w:t xml:space="preserve">exigeret </w:t>
            </w:r>
          </w:p>
        </w:tc>
        <w:tc>
          <w:tcPr>
            <w:tcW w:w="8647" w:type="dxa"/>
            <w:tcBorders>
              <w:top w:val="nil"/>
              <w:left w:val="nil"/>
              <w:bottom w:val="nil"/>
              <w:right w:val="nil"/>
            </w:tcBorders>
            <w:vAlign w:val="center"/>
            <w:hideMark/>
          </w:tcPr>
          <w:p w14:paraId="4D584CB0" w14:textId="77777777" w:rsidR="00D622BE" w:rsidRPr="008D06D0" w:rsidRDefault="00D622BE" w:rsidP="00D622BE">
            <w:pPr>
              <w:spacing w:after="0" w:line="240" w:lineRule="auto"/>
              <w:jc w:val="both"/>
            </w:pPr>
            <w:r w:rsidRPr="008D06D0">
              <w:t>το α΄ πληθυντικό πρόσωπο της οριστικής του παρακειμένου, στην ίδια φωνή</w:t>
            </w:r>
          </w:p>
        </w:tc>
      </w:tr>
      <w:tr w:rsidR="00D622BE" w:rsidRPr="008D06D0" w14:paraId="64FF21C9" w14:textId="77777777" w:rsidTr="000D5ADC">
        <w:tc>
          <w:tcPr>
            <w:tcW w:w="1701" w:type="dxa"/>
            <w:tcBorders>
              <w:top w:val="nil"/>
              <w:left w:val="nil"/>
              <w:bottom w:val="nil"/>
              <w:right w:val="nil"/>
            </w:tcBorders>
            <w:vAlign w:val="center"/>
            <w:hideMark/>
          </w:tcPr>
          <w:p w14:paraId="6C1BC4C3" w14:textId="77777777" w:rsidR="00D622BE" w:rsidRPr="008D06D0" w:rsidRDefault="00D622BE" w:rsidP="00D622BE">
            <w:pPr>
              <w:spacing w:after="0" w:line="240" w:lineRule="auto"/>
              <w:jc w:val="both"/>
            </w:pPr>
            <w:r w:rsidRPr="008D06D0">
              <w:rPr>
                <w:b/>
                <w:bCs/>
              </w:rPr>
              <w:t xml:space="preserve">interficiendo </w:t>
            </w:r>
          </w:p>
        </w:tc>
        <w:tc>
          <w:tcPr>
            <w:tcW w:w="8647" w:type="dxa"/>
            <w:tcBorders>
              <w:top w:val="nil"/>
              <w:left w:val="nil"/>
              <w:bottom w:val="nil"/>
              <w:right w:val="nil"/>
            </w:tcBorders>
            <w:vAlign w:val="center"/>
            <w:hideMark/>
          </w:tcPr>
          <w:p w14:paraId="56FDE320" w14:textId="77777777" w:rsidR="00D622BE" w:rsidRPr="008D06D0" w:rsidRDefault="00D622BE" w:rsidP="00D622BE">
            <w:pPr>
              <w:spacing w:after="0" w:line="240" w:lineRule="auto"/>
              <w:jc w:val="both"/>
            </w:pPr>
            <w:r w:rsidRPr="008D06D0">
              <w:t>το γ΄ ενικό πρόσωπο της οριστικής του μέλλοντα, στην ενεργητική φωνή</w:t>
            </w:r>
          </w:p>
        </w:tc>
      </w:tr>
      <w:tr w:rsidR="00D622BE" w:rsidRPr="008D06D0" w14:paraId="7B464EFA" w14:textId="77777777" w:rsidTr="000D5ADC">
        <w:tc>
          <w:tcPr>
            <w:tcW w:w="1701" w:type="dxa"/>
            <w:tcBorders>
              <w:top w:val="nil"/>
              <w:left w:val="nil"/>
              <w:bottom w:val="nil"/>
              <w:right w:val="nil"/>
            </w:tcBorders>
            <w:vAlign w:val="center"/>
            <w:hideMark/>
          </w:tcPr>
          <w:p w14:paraId="2ABFF81C" w14:textId="77777777" w:rsidR="00D622BE" w:rsidRPr="008D06D0" w:rsidRDefault="00D622BE" w:rsidP="00D622BE">
            <w:pPr>
              <w:spacing w:after="0" w:line="240" w:lineRule="auto"/>
              <w:jc w:val="both"/>
            </w:pPr>
            <w:r w:rsidRPr="008D06D0">
              <w:rPr>
                <w:b/>
                <w:bCs/>
              </w:rPr>
              <w:t xml:space="preserve">vulnerāvit </w:t>
            </w:r>
          </w:p>
        </w:tc>
        <w:tc>
          <w:tcPr>
            <w:tcW w:w="8647" w:type="dxa"/>
            <w:tcBorders>
              <w:top w:val="nil"/>
              <w:left w:val="nil"/>
              <w:bottom w:val="nil"/>
              <w:right w:val="nil"/>
            </w:tcBorders>
            <w:vAlign w:val="center"/>
            <w:hideMark/>
          </w:tcPr>
          <w:p w14:paraId="46746B54" w14:textId="77777777" w:rsidR="00D622BE" w:rsidRPr="008D06D0" w:rsidRDefault="00D622BE" w:rsidP="00D622BE">
            <w:pPr>
              <w:spacing w:after="0" w:line="240" w:lineRule="auto"/>
              <w:jc w:val="both"/>
            </w:pPr>
            <w:r w:rsidRPr="008D06D0">
              <w:t>το β΄ πληθυντικό πρόσωπο της οριστικής του παρατατικού, στην ίδια φωνή</w:t>
            </w:r>
          </w:p>
        </w:tc>
      </w:tr>
      <w:tr w:rsidR="00D622BE" w:rsidRPr="008D06D0" w14:paraId="7CAAEA08" w14:textId="77777777" w:rsidTr="000D5ADC">
        <w:tc>
          <w:tcPr>
            <w:tcW w:w="1701" w:type="dxa"/>
            <w:tcBorders>
              <w:top w:val="nil"/>
              <w:left w:val="nil"/>
              <w:bottom w:val="nil"/>
              <w:right w:val="nil"/>
            </w:tcBorders>
            <w:vAlign w:val="center"/>
            <w:hideMark/>
          </w:tcPr>
          <w:p w14:paraId="5350C860" w14:textId="77777777" w:rsidR="00D622BE" w:rsidRPr="008D06D0" w:rsidRDefault="00D622BE" w:rsidP="00D622BE">
            <w:pPr>
              <w:spacing w:after="0" w:line="240" w:lineRule="auto"/>
              <w:jc w:val="both"/>
            </w:pPr>
            <w:r w:rsidRPr="008D06D0">
              <w:rPr>
                <w:b/>
                <w:bCs/>
              </w:rPr>
              <w:t xml:space="preserve">vēnit </w:t>
            </w:r>
          </w:p>
        </w:tc>
        <w:tc>
          <w:tcPr>
            <w:tcW w:w="8647" w:type="dxa"/>
            <w:tcBorders>
              <w:top w:val="nil"/>
              <w:left w:val="nil"/>
              <w:bottom w:val="nil"/>
              <w:right w:val="nil"/>
            </w:tcBorders>
            <w:vAlign w:val="center"/>
            <w:hideMark/>
          </w:tcPr>
          <w:p w14:paraId="48122F3C" w14:textId="77777777" w:rsidR="00D622BE" w:rsidRPr="008D06D0" w:rsidRDefault="00D622BE" w:rsidP="00D622BE">
            <w:pPr>
              <w:spacing w:after="0" w:line="240" w:lineRule="auto"/>
              <w:jc w:val="both"/>
            </w:pPr>
            <w:r w:rsidRPr="008D06D0">
              <w:t>το γ΄ πληθυντικό πρόσωπο της υποτακτικής του υπερσυντελίκου</w:t>
            </w:r>
          </w:p>
        </w:tc>
      </w:tr>
    </w:tbl>
    <w:p w14:paraId="43E141EC" w14:textId="77777777" w:rsidR="0047756E" w:rsidRPr="008D06D0" w:rsidRDefault="0047756E" w:rsidP="00D622BE">
      <w:pPr>
        <w:spacing w:after="0" w:line="240" w:lineRule="auto"/>
        <w:jc w:val="right"/>
      </w:pPr>
      <w:r w:rsidRPr="008D06D0">
        <w:t>Μονάδες 9</w:t>
      </w:r>
    </w:p>
    <w:p w14:paraId="33AACEE1" w14:textId="77777777" w:rsidR="0047756E" w:rsidRPr="008D06D0" w:rsidRDefault="0047756E" w:rsidP="00D622BE">
      <w:pPr>
        <w:spacing w:after="0" w:line="240" w:lineRule="auto"/>
        <w:jc w:val="right"/>
        <w:rPr>
          <w:b/>
          <w:bCs/>
        </w:rPr>
      </w:pPr>
      <w:r w:rsidRPr="008D06D0">
        <w:rPr>
          <w:b/>
          <w:bCs/>
        </w:rPr>
        <w:t>Μονάδες 15</w:t>
      </w:r>
    </w:p>
    <w:p w14:paraId="68AE123B" w14:textId="77777777" w:rsidR="00703BC4" w:rsidRPr="008D06D0" w:rsidRDefault="00703BC4">
      <w:pPr>
        <w:rPr>
          <w:b/>
          <w:bCs/>
        </w:rPr>
      </w:pPr>
      <w:r w:rsidRPr="008D06D0">
        <w:rPr>
          <w:b/>
          <w:bCs/>
        </w:rPr>
        <w:br w:type="page"/>
      </w:r>
    </w:p>
    <w:p w14:paraId="34D2CB7F" w14:textId="77777777" w:rsidR="00562B99" w:rsidRDefault="00562B99" w:rsidP="00D622BE">
      <w:pPr>
        <w:spacing w:after="0" w:line="240" w:lineRule="auto"/>
        <w:jc w:val="both"/>
        <w:rPr>
          <w:b/>
          <w:bCs/>
        </w:rPr>
      </w:pPr>
    </w:p>
    <w:p w14:paraId="3ACF66E7" w14:textId="6E685D5E" w:rsidR="0047756E" w:rsidRPr="008D06D0" w:rsidRDefault="0047756E" w:rsidP="00D622BE">
      <w:pPr>
        <w:spacing w:after="0" w:line="240" w:lineRule="auto"/>
        <w:jc w:val="both"/>
      </w:pPr>
      <w:r w:rsidRPr="008D06D0">
        <w:rPr>
          <w:b/>
          <w:bCs/>
        </w:rPr>
        <w:t xml:space="preserve">Δ1α. </w:t>
      </w:r>
      <w:r w:rsidRPr="008D06D0">
        <w:t>Να αναγνωρίσετε συντακτικά τους παρακάτω όρους:</w:t>
      </w:r>
    </w:p>
    <w:p w14:paraId="41AB8B9A" w14:textId="3D1C0E63" w:rsidR="0047756E" w:rsidRPr="008D06D0" w:rsidRDefault="0047756E" w:rsidP="00D622BE">
      <w:pPr>
        <w:spacing w:after="0" w:line="240" w:lineRule="auto"/>
        <w:jc w:val="both"/>
      </w:pPr>
      <w:r w:rsidRPr="008D06D0">
        <w:rPr>
          <w:b/>
          <w:bCs/>
        </w:rPr>
        <w:t xml:space="preserve">ab eo: </w:t>
      </w:r>
      <w:r w:rsidR="00703BC4" w:rsidRPr="008D06D0">
        <w:rPr>
          <w:b/>
          <w:bCs/>
        </w:rPr>
        <w:tab/>
      </w:r>
      <w:r w:rsidR="00703BC4" w:rsidRPr="008D06D0">
        <w:rPr>
          <w:b/>
          <w:bCs/>
        </w:rPr>
        <w:tab/>
      </w:r>
      <w:r w:rsidRPr="008D06D0">
        <w:t xml:space="preserve">είναι ……………………. </w:t>
      </w:r>
      <w:r w:rsidR="00703BC4" w:rsidRPr="008D06D0">
        <w:tab/>
      </w:r>
      <w:r w:rsidR="00703BC4" w:rsidRPr="008D06D0">
        <w:tab/>
      </w:r>
      <w:r w:rsidRPr="008D06D0">
        <w:t>στο …………………….</w:t>
      </w:r>
    </w:p>
    <w:p w14:paraId="6D176B0F" w14:textId="357FAB44" w:rsidR="0047756E" w:rsidRPr="008D06D0" w:rsidRDefault="0047756E" w:rsidP="00D622BE">
      <w:pPr>
        <w:spacing w:after="0" w:line="240" w:lineRule="auto"/>
        <w:jc w:val="both"/>
      </w:pPr>
      <w:r w:rsidRPr="008D06D0">
        <w:rPr>
          <w:b/>
          <w:bCs/>
        </w:rPr>
        <w:t xml:space="preserve">curāri: </w:t>
      </w:r>
      <w:r w:rsidR="00703BC4" w:rsidRPr="008D06D0">
        <w:rPr>
          <w:b/>
          <w:bCs/>
        </w:rPr>
        <w:tab/>
      </w:r>
      <w:r w:rsidR="00703BC4" w:rsidRPr="008D06D0">
        <w:rPr>
          <w:b/>
          <w:bCs/>
        </w:rPr>
        <w:tab/>
      </w:r>
      <w:r w:rsidRPr="008D06D0">
        <w:t>είναι …………………….</w:t>
      </w:r>
      <w:r w:rsidR="00703BC4" w:rsidRPr="008D06D0">
        <w:tab/>
      </w:r>
      <w:r w:rsidR="00703BC4" w:rsidRPr="008D06D0">
        <w:tab/>
      </w:r>
      <w:r w:rsidRPr="008D06D0">
        <w:t>στο …………………….</w:t>
      </w:r>
    </w:p>
    <w:p w14:paraId="36730FAB" w14:textId="7DDA16F5" w:rsidR="0047756E" w:rsidRPr="008D06D0" w:rsidRDefault="0047756E" w:rsidP="00D622BE">
      <w:pPr>
        <w:spacing w:after="0" w:line="240" w:lineRule="auto"/>
        <w:jc w:val="both"/>
      </w:pPr>
      <w:r w:rsidRPr="008D06D0">
        <w:rPr>
          <w:b/>
          <w:bCs/>
        </w:rPr>
        <w:t xml:space="preserve">semper: </w:t>
      </w:r>
      <w:r w:rsidR="00703BC4" w:rsidRPr="008D06D0">
        <w:rPr>
          <w:b/>
          <w:bCs/>
        </w:rPr>
        <w:tab/>
      </w:r>
      <w:r w:rsidRPr="008D06D0">
        <w:t>είναι …………………….</w:t>
      </w:r>
      <w:r w:rsidR="00703BC4" w:rsidRPr="008D06D0">
        <w:tab/>
      </w:r>
      <w:r w:rsidRPr="008D06D0">
        <w:t xml:space="preserve"> </w:t>
      </w:r>
      <w:r w:rsidR="00703BC4" w:rsidRPr="008D06D0">
        <w:tab/>
      </w:r>
      <w:r w:rsidRPr="008D06D0">
        <w:t>στο …………………….</w:t>
      </w:r>
    </w:p>
    <w:p w14:paraId="772CD847" w14:textId="18493547" w:rsidR="0047756E" w:rsidRPr="008D06D0" w:rsidRDefault="0047756E" w:rsidP="00D622BE">
      <w:pPr>
        <w:spacing w:after="0" w:line="240" w:lineRule="auto"/>
        <w:jc w:val="both"/>
      </w:pPr>
      <w:r w:rsidRPr="008D06D0">
        <w:rPr>
          <w:b/>
          <w:bCs/>
        </w:rPr>
        <w:t xml:space="preserve">uxor: </w:t>
      </w:r>
      <w:r w:rsidR="00703BC4" w:rsidRPr="008D06D0">
        <w:rPr>
          <w:b/>
          <w:bCs/>
        </w:rPr>
        <w:tab/>
      </w:r>
      <w:r w:rsidR="00703BC4" w:rsidRPr="008D06D0">
        <w:rPr>
          <w:b/>
          <w:bCs/>
        </w:rPr>
        <w:tab/>
      </w:r>
      <w:r w:rsidRPr="008D06D0">
        <w:t>είναι …………………….</w:t>
      </w:r>
      <w:r w:rsidR="00703BC4" w:rsidRPr="008D06D0">
        <w:tab/>
      </w:r>
      <w:r w:rsidRPr="008D06D0">
        <w:t xml:space="preserve"> </w:t>
      </w:r>
      <w:r w:rsidR="00703BC4" w:rsidRPr="008D06D0">
        <w:tab/>
      </w:r>
      <w:r w:rsidRPr="008D06D0">
        <w:t>στο …………………….</w:t>
      </w:r>
    </w:p>
    <w:p w14:paraId="0E720EBD" w14:textId="62408F40" w:rsidR="0047756E" w:rsidRPr="008D06D0" w:rsidRDefault="0047756E" w:rsidP="00D622BE">
      <w:pPr>
        <w:spacing w:after="0" w:line="240" w:lineRule="auto"/>
        <w:jc w:val="both"/>
      </w:pPr>
      <w:r w:rsidRPr="008D06D0">
        <w:rPr>
          <w:b/>
          <w:bCs/>
        </w:rPr>
        <w:t xml:space="preserve">temerarium: </w:t>
      </w:r>
      <w:r w:rsidR="00703BC4" w:rsidRPr="008D06D0">
        <w:rPr>
          <w:b/>
          <w:bCs/>
        </w:rPr>
        <w:tab/>
      </w:r>
      <w:r w:rsidRPr="008D06D0">
        <w:t>είναι …………………….</w:t>
      </w:r>
      <w:r w:rsidR="00703BC4" w:rsidRPr="008D06D0">
        <w:tab/>
      </w:r>
      <w:r w:rsidR="00703BC4" w:rsidRPr="008D06D0">
        <w:tab/>
      </w:r>
      <w:r w:rsidRPr="008D06D0">
        <w:t>στο …………………….</w:t>
      </w:r>
    </w:p>
    <w:p w14:paraId="48AC0E59" w14:textId="61C47BB1" w:rsidR="0047756E" w:rsidRPr="008D06D0" w:rsidRDefault="0047756E" w:rsidP="00D622BE">
      <w:pPr>
        <w:spacing w:after="0" w:line="240" w:lineRule="auto"/>
        <w:jc w:val="both"/>
      </w:pPr>
      <w:r w:rsidRPr="008D06D0">
        <w:rPr>
          <w:b/>
          <w:bCs/>
        </w:rPr>
        <w:t xml:space="preserve">amōris: </w:t>
      </w:r>
      <w:r w:rsidR="00703BC4" w:rsidRPr="008D06D0">
        <w:rPr>
          <w:b/>
          <w:bCs/>
        </w:rPr>
        <w:tab/>
      </w:r>
      <w:r w:rsidRPr="008D06D0">
        <w:t xml:space="preserve">είναι ……………………. </w:t>
      </w:r>
      <w:r w:rsidR="00703BC4" w:rsidRPr="008D06D0">
        <w:tab/>
      </w:r>
      <w:r w:rsidR="00703BC4" w:rsidRPr="008D06D0">
        <w:tab/>
      </w:r>
      <w:r w:rsidRPr="008D06D0">
        <w:t>στο …………………….</w:t>
      </w:r>
    </w:p>
    <w:p w14:paraId="0BAF5430" w14:textId="77777777" w:rsidR="0047756E" w:rsidRPr="008D06D0" w:rsidRDefault="0047756E" w:rsidP="00D622BE">
      <w:pPr>
        <w:spacing w:after="0" w:line="240" w:lineRule="auto"/>
        <w:jc w:val="right"/>
      </w:pPr>
      <w:r w:rsidRPr="008D06D0">
        <w:t>Μονάδες 12</w:t>
      </w:r>
    </w:p>
    <w:p w14:paraId="4AE400B1" w14:textId="77777777" w:rsidR="000D5ADC" w:rsidRPr="008D06D0" w:rsidRDefault="000D5ADC" w:rsidP="00D622BE">
      <w:pPr>
        <w:spacing w:after="0" w:line="240" w:lineRule="auto"/>
        <w:jc w:val="right"/>
        <w:rPr>
          <w:b/>
          <w:bCs/>
        </w:rPr>
      </w:pPr>
    </w:p>
    <w:p w14:paraId="603D5F78" w14:textId="77777777" w:rsidR="0047756E" w:rsidRPr="008D06D0" w:rsidRDefault="0047756E" w:rsidP="00D622BE">
      <w:pPr>
        <w:spacing w:after="0" w:line="240" w:lineRule="auto"/>
        <w:jc w:val="both"/>
      </w:pPr>
      <w:r w:rsidRPr="008D06D0">
        <w:rPr>
          <w:b/>
          <w:bCs/>
        </w:rPr>
        <w:t>Δ1β. «cum Poenos in Africā funderet»</w:t>
      </w:r>
      <w:r w:rsidRPr="008D06D0">
        <w:t xml:space="preserve">: Να αντικαταστήσετε τον προσδιορισμό του τόπου με τον κατάλληλο τύπο των λέξεων </w:t>
      </w:r>
      <w:r w:rsidRPr="008D06D0">
        <w:rPr>
          <w:b/>
          <w:bCs/>
        </w:rPr>
        <w:t>Roma</w:t>
      </w:r>
      <w:r w:rsidRPr="008D06D0">
        <w:t xml:space="preserve">, </w:t>
      </w:r>
      <w:r w:rsidRPr="008D06D0">
        <w:rPr>
          <w:b/>
          <w:bCs/>
        </w:rPr>
        <w:t>Athenae</w:t>
      </w:r>
      <w:r w:rsidRPr="008D06D0">
        <w:t xml:space="preserve">, </w:t>
      </w:r>
      <w:r w:rsidRPr="008D06D0">
        <w:rPr>
          <w:b/>
          <w:bCs/>
        </w:rPr>
        <w:t>Carthago</w:t>
      </w:r>
      <w:r w:rsidRPr="008D06D0">
        <w:t>, ώστε να δηλώνεται η ίδια επιρρηματική σχέση.</w:t>
      </w:r>
    </w:p>
    <w:p w14:paraId="2D847AFA" w14:textId="77777777" w:rsidR="0047756E" w:rsidRPr="008D06D0" w:rsidRDefault="0047756E" w:rsidP="00D622BE">
      <w:pPr>
        <w:spacing w:after="0" w:line="240" w:lineRule="auto"/>
        <w:jc w:val="right"/>
      </w:pPr>
      <w:r w:rsidRPr="008D06D0">
        <w:t>Μονάδες 3</w:t>
      </w:r>
    </w:p>
    <w:p w14:paraId="4E6E9060" w14:textId="77777777" w:rsidR="0047756E" w:rsidRPr="008D06D0" w:rsidRDefault="0047756E" w:rsidP="00D622BE">
      <w:pPr>
        <w:spacing w:after="0" w:line="240" w:lineRule="auto"/>
        <w:jc w:val="right"/>
        <w:rPr>
          <w:b/>
          <w:bCs/>
        </w:rPr>
      </w:pPr>
      <w:r w:rsidRPr="008D06D0">
        <w:rPr>
          <w:b/>
          <w:bCs/>
        </w:rPr>
        <w:t>Μονάδες 15</w:t>
      </w:r>
    </w:p>
    <w:p w14:paraId="25F8FF6E" w14:textId="77777777" w:rsidR="0047756E" w:rsidRPr="008D06D0" w:rsidRDefault="0047756E" w:rsidP="00D622BE">
      <w:pPr>
        <w:spacing w:after="0" w:line="240" w:lineRule="auto"/>
        <w:jc w:val="both"/>
      </w:pPr>
      <w:r w:rsidRPr="008D06D0">
        <w:rPr>
          <w:b/>
          <w:bCs/>
        </w:rPr>
        <w:t xml:space="preserve">Δ2α. </w:t>
      </w:r>
      <w:r w:rsidRPr="008D06D0">
        <w:t>«</w:t>
      </w:r>
      <w:r w:rsidRPr="008D06D0">
        <w:rPr>
          <w:b/>
          <w:bCs/>
        </w:rPr>
        <w:t>cum viri sui consilium de interficiendo Caesare cognovisset</w:t>
      </w:r>
      <w:r w:rsidRPr="008D06D0">
        <w:t>»: Να αναγνωρίσετε το είδος της δευτερεύουσας πρότασης (μονάδα 1), να δηλώσετε τη συντακτική της λειτουργία (μονάδα 1), τον τρόπο εισαγωγής της (μονάδα 1) και να αιτιολογήσετε τον τρόπο εκφοράς της (μονάδες 2). Στη συνέχεια, να συμπτύξετε τη δευτερεύουσα πρόταση στην αντίστοιχη μετοχή (μονάδες 2).</w:t>
      </w:r>
    </w:p>
    <w:p w14:paraId="5C6BEAA3" w14:textId="77777777" w:rsidR="0047756E" w:rsidRPr="008D06D0" w:rsidRDefault="0047756E" w:rsidP="00D622BE">
      <w:pPr>
        <w:spacing w:after="0" w:line="240" w:lineRule="auto"/>
        <w:jc w:val="right"/>
        <w:rPr>
          <w:b/>
          <w:bCs/>
        </w:rPr>
      </w:pPr>
      <w:r w:rsidRPr="008D06D0">
        <w:rPr>
          <w:b/>
          <w:bCs/>
        </w:rPr>
        <w:t>Μονάδες 7</w:t>
      </w:r>
    </w:p>
    <w:p w14:paraId="42C54E34" w14:textId="77777777" w:rsidR="000D5ADC" w:rsidRPr="008D06D0" w:rsidRDefault="0047756E" w:rsidP="00D622BE">
      <w:pPr>
        <w:spacing w:after="0" w:line="240" w:lineRule="auto"/>
        <w:jc w:val="both"/>
      </w:pPr>
      <w:r w:rsidRPr="008D06D0">
        <w:rPr>
          <w:b/>
          <w:bCs/>
        </w:rPr>
        <w:t>Δ2β. «Brutus ad eam obiurgandam vēnit»</w:t>
      </w:r>
      <w:r w:rsidRPr="008D06D0">
        <w:t xml:space="preserve">: Να δηλώσετε τον προσδιορισμό του σκοπού με: </w:t>
      </w:r>
    </w:p>
    <w:p w14:paraId="33155A97" w14:textId="292670E2" w:rsidR="0047756E" w:rsidRPr="008D06D0" w:rsidRDefault="0047756E" w:rsidP="00D622BE">
      <w:pPr>
        <w:spacing w:after="0" w:line="240" w:lineRule="auto"/>
        <w:jc w:val="both"/>
      </w:pPr>
      <w:r w:rsidRPr="008D06D0">
        <w:t>α) τελική πρόταση (μονάδες 3)</w:t>
      </w:r>
    </w:p>
    <w:p w14:paraId="5541117F" w14:textId="77777777" w:rsidR="0047756E" w:rsidRPr="008D06D0" w:rsidRDefault="0047756E" w:rsidP="00D622BE">
      <w:pPr>
        <w:spacing w:after="0" w:line="240" w:lineRule="auto"/>
        <w:jc w:val="both"/>
      </w:pPr>
      <w:r w:rsidRPr="008D06D0">
        <w:t>β) σουπίνο (μονάδες 2)</w:t>
      </w:r>
    </w:p>
    <w:p w14:paraId="3C490948" w14:textId="77777777" w:rsidR="0047756E" w:rsidRPr="008D06D0" w:rsidRDefault="0047756E" w:rsidP="00D622BE">
      <w:pPr>
        <w:spacing w:after="0" w:line="240" w:lineRule="auto"/>
        <w:jc w:val="both"/>
      </w:pPr>
      <w:r w:rsidRPr="008D06D0">
        <w:t>γ) εμπρόθετη γενική του γερουνδίου (μονάδες 3)</w:t>
      </w:r>
    </w:p>
    <w:p w14:paraId="164F46CF" w14:textId="77777777" w:rsidR="000D5ADC" w:rsidRPr="008D06D0" w:rsidRDefault="0047756E" w:rsidP="000D5ADC">
      <w:pPr>
        <w:spacing w:after="0" w:line="240" w:lineRule="auto"/>
        <w:jc w:val="right"/>
        <w:rPr>
          <w:b/>
          <w:bCs/>
        </w:rPr>
      </w:pPr>
      <w:r w:rsidRPr="008D06D0">
        <w:t>Μονάδες 8</w:t>
      </w:r>
      <w:r w:rsidR="000D5ADC" w:rsidRPr="008D06D0">
        <w:rPr>
          <w:b/>
          <w:bCs/>
        </w:rPr>
        <w:t xml:space="preserve"> </w:t>
      </w:r>
    </w:p>
    <w:p w14:paraId="788F8813" w14:textId="6BCC43BB" w:rsidR="000D5ADC" w:rsidRPr="008D06D0" w:rsidRDefault="000D5ADC" w:rsidP="000D5ADC">
      <w:pPr>
        <w:spacing w:after="0" w:line="240" w:lineRule="auto"/>
        <w:jc w:val="right"/>
        <w:rPr>
          <w:b/>
          <w:bCs/>
        </w:rPr>
      </w:pPr>
      <w:r w:rsidRPr="008D06D0">
        <w:rPr>
          <w:b/>
          <w:bCs/>
        </w:rPr>
        <w:t>Μονάδες 15</w:t>
      </w:r>
    </w:p>
    <w:p w14:paraId="58F5E852" w14:textId="356438F0" w:rsidR="0047756E" w:rsidRPr="008D06D0" w:rsidRDefault="0047756E" w:rsidP="00D622BE">
      <w:pPr>
        <w:spacing w:after="0" w:line="240" w:lineRule="auto"/>
        <w:jc w:val="right"/>
      </w:pPr>
    </w:p>
    <w:sectPr w:rsidR="0047756E" w:rsidRPr="008D06D0" w:rsidSect="0047756E">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96A3" w14:textId="77777777" w:rsidR="00435823" w:rsidRDefault="00435823" w:rsidP="008D06D0">
      <w:pPr>
        <w:spacing w:after="0" w:line="240" w:lineRule="auto"/>
      </w:pPr>
      <w:r>
        <w:separator/>
      </w:r>
    </w:p>
  </w:endnote>
  <w:endnote w:type="continuationSeparator" w:id="0">
    <w:p w14:paraId="50D68123" w14:textId="77777777" w:rsidR="00435823" w:rsidRDefault="00435823" w:rsidP="008D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4E2A" w14:textId="77777777" w:rsidR="00435823" w:rsidRDefault="00435823" w:rsidP="008D06D0">
      <w:pPr>
        <w:spacing w:after="0" w:line="240" w:lineRule="auto"/>
      </w:pPr>
      <w:r>
        <w:separator/>
      </w:r>
    </w:p>
  </w:footnote>
  <w:footnote w:type="continuationSeparator" w:id="0">
    <w:p w14:paraId="70D06A5C" w14:textId="77777777" w:rsidR="00435823" w:rsidRDefault="00435823" w:rsidP="008D0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EE5F" w14:textId="17B13CE9" w:rsidR="008D06D0" w:rsidRDefault="008D06D0">
    <w:pPr>
      <w:pStyle w:val="aa"/>
    </w:pPr>
    <w:r>
      <w:t>ΦΡΟΝΤΙΣΤΗΡΙΟ ΠΡΟΠΥΛΑΙΑ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6E"/>
    <w:rsid w:val="000D5ADC"/>
    <w:rsid w:val="002E3389"/>
    <w:rsid w:val="0036207A"/>
    <w:rsid w:val="00435823"/>
    <w:rsid w:val="004629AA"/>
    <w:rsid w:val="0047756E"/>
    <w:rsid w:val="00562B99"/>
    <w:rsid w:val="00703BC4"/>
    <w:rsid w:val="008D06D0"/>
    <w:rsid w:val="00A17862"/>
    <w:rsid w:val="00BE3ECB"/>
    <w:rsid w:val="00D622BE"/>
    <w:rsid w:val="00D725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530D"/>
  <w15:chartTrackingRefBased/>
  <w15:docId w15:val="{95520EB6-7917-4489-AA33-D736718E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77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77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775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4775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47756E"/>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4775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47756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47756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47756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756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7756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7756E"/>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47756E"/>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47756E"/>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47756E"/>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47756E"/>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47756E"/>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47756E"/>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477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7756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75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47756E"/>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47756E"/>
    <w:pPr>
      <w:spacing w:before="160"/>
      <w:jc w:val="center"/>
    </w:pPr>
    <w:rPr>
      <w:i/>
      <w:iCs/>
      <w:color w:val="404040" w:themeColor="text1" w:themeTint="BF"/>
    </w:rPr>
  </w:style>
  <w:style w:type="character" w:customStyle="1" w:styleId="Char1">
    <w:name w:val="Απόσπασμα Char"/>
    <w:basedOn w:val="a0"/>
    <w:link w:val="a5"/>
    <w:uiPriority w:val="29"/>
    <w:rsid w:val="0047756E"/>
    <w:rPr>
      <w:i/>
      <w:iCs/>
      <w:color w:val="404040" w:themeColor="text1" w:themeTint="BF"/>
    </w:rPr>
  </w:style>
  <w:style w:type="paragraph" w:styleId="a6">
    <w:name w:val="List Paragraph"/>
    <w:basedOn w:val="a"/>
    <w:uiPriority w:val="34"/>
    <w:qFormat/>
    <w:rsid w:val="0047756E"/>
    <w:pPr>
      <w:ind w:left="720"/>
      <w:contextualSpacing/>
    </w:pPr>
  </w:style>
  <w:style w:type="character" w:styleId="a7">
    <w:name w:val="Intense Emphasis"/>
    <w:basedOn w:val="a0"/>
    <w:uiPriority w:val="21"/>
    <w:qFormat/>
    <w:rsid w:val="0047756E"/>
    <w:rPr>
      <w:i/>
      <w:iCs/>
      <w:color w:val="0F4761" w:themeColor="accent1" w:themeShade="BF"/>
    </w:rPr>
  </w:style>
  <w:style w:type="paragraph" w:styleId="a8">
    <w:name w:val="Intense Quote"/>
    <w:basedOn w:val="a"/>
    <w:next w:val="a"/>
    <w:link w:val="Char2"/>
    <w:uiPriority w:val="30"/>
    <w:qFormat/>
    <w:rsid w:val="00477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7756E"/>
    <w:rPr>
      <w:i/>
      <w:iCs/>
      <w:color w:val="0F4761" w:themeColor="accent1" w:themeShade="BF"/>
    </w:rPr>
  </w:style>
  <w:style w:type="character" w:styleId="a9">
    <w:name w:val="Intense Reference"/>
    <w:basedOn w:val="a0"/>
    <w:uiPriority w:val="32"/>
    <w:qFormat/>
    <w:rsid w:val="0047756E"/>
    <w:rPr>
      <w:b/>
      <w:bCs/>
      <w:smallCaps/>
      <w:color w:val="0F4761" w:themeColor="accent1" w:themeShade="BF"/>
      <w:spacing w:val="5"/>
    </w:rPr>
  </w:style>
  <w:style w:type="paragraph" w:styleId="aa">
    <w:name w:val="header"/>
    <w:basedOn w:val="a"/>
    <w:link w:val="Char3"/>
    <w:uiPriority w:val="99"/>
    <w:unhideWhenUsed/>
    <w:rsid w:val="008D06D0"/>
    <w:pPr>
      <w:tabs>
        <w:tab w:val="center" w:pos="4153"/>
        <w:tab w:val="right" w:pos="8306"/>
      </w:tabs>
      <w:spacing w:after="0" w:line="240" w:lineRule="auto"/>
    </w:pPr>
  </w:style>
  <w:style w:type="character" w:customStyle="1" w:styleId="Char3">
    <w:name w:val="Κεφαλίδα Char"/>
    <w:basedOn w:val="a0"/>
    <w:link w:val="aa"/>
    <w:uiPriority w:val="99"/>
    <w:rsid w:val="008D06D0"/>
  </w:style>
  <w:style w:type="paragraph" w:styleId="ab">
    <w:name w:val="footer"/>
    <w:basedOn w:val="a"/>
    <w:link w:val="Char4"/>
    <w:uiPriority w:val="99"/>
    <w:unhideWhenUsed/>
    <w:rsid w:val="008D06D0"/>
    <w:pPr>
      <w:tabs>
        <w:tab w:val="center" w:pos="4153"/>
        <w:tab w:val="right" w:pos="8306"/>
      </w:tabs>
      <w:spacing w:after="0" w:line="240" w:lineRule="auto"/>
    </w:pPr>
  </w:style>
  <w:style w:type="character" w:customStyle="1" w:styleId="Char4">
    <w:name w:val="Υποσέλιδο Char"/>
    <w:basedOn w:val="a0"/>
    <w:link w:val="ab"/>
    <w:uiPriority w:val="99"/>
    <w:rsid w:val="008D0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774</Words>
  <Characters>4183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8</cp:revision>
  <dcterms:created xsi:type="dcterms:W3CDTF">2026-06-05T08:20:00Z</dcterms:created>
  <dcterms:modified xsi:type="dcterms:W3CDTF">2026-06-08T14:43:00Z</dcterms:modified>
</cp:coreProperties>
</file>